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D3604" w14:textId="77777777" w:rsidR="001259CB" w:rsidRPr="000A5A26" w:rsidRDefault="001259CB" w:rsidP="001259CB">
      <w:pPr>
        <w:tabs>
          <w:tab w:val="num" w:pos="720"/>
        </w:tabs>
        <w:autoSpaceDE/>
        <w:rPr>
          <w:rFonts w:asciiTheme="minorHAnsi" w:hAnsiTheme="minorHAnsi" w:cstheme="minorHAnsi"/>
          <w:b/>
          <w:bCs/>
          <w:sz w:val="28"/>
          <w:szCs w:val="28"/>
        </w:rPr>
      </w:pPr>
      <w:r w:rsidRPr="000A5A26">
        <w:rPr>
          <w:rFonts w:asciiTheme="minorHAnsi" w:hAnsiTheme="minorHAnsi" w:cstheme="minorHAnsi"/>
          <w:b/>
          <w:bCs/>
          <w:sz w:val="28"/>
          <w:szCs w:val="28"/>
        </w:rPr>
        <w:t>Doporučené postupy pro konzervaci a restaurování novodobých dokumentů</w:t>
      </w:r>
    </w:p>
    <w:p w14:paraId="4B3E37F4" w14:textId="77777777" w:rsidR="001259CB" w:rsidRPr="000A5A26" w:rsidRDefault="001259CB" w:rsidP="001259CB">
      <w:pPr>
        <w:tabs>
          <w:tab w:val="num" w:pos="720"/>
        </w:tabs>
        <w:autoSpaceDE/>
        <w:rPr>
          <w:rFonts w:asciiTheme="minorHAnsi" w:hAnsiTheme="minorHAnsi" w:cstheme="minorHAnsi"/>
          <w:b/>
          <w:bCs/>
          <w:sz w:val="24"/>
          <w:szCs w:val="24"/>
        </w:rPr>
      </w:pPr>
    </w:p>
    <w:p w14:paraId="2CF57943" w14:textId="77777777" w:rsidR="001259CB" w:rsidRPr="000A5A26" w:rsidRDefault="001259CB" w:rsidP="001259CB">
      <w:pPr>
        <w:tabs>
          <w:tab w:val="num" w:pos="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039CF36" w14:textId="552C6A77" w:rsidR="001259CB" w:rsidRPr="000A5A26" w:rsidRDefault="001259CB" w:rsidP="001259C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>Příjemce dotace musí v rámci projektové žádosti doložit písemný konzervátorský či restaurátorský záměr, který musí být vypracován zvoleným dodavatelem (či poskytovatelem</w:t>
      </w:r>
      <w:r w:rsidR="000A5A26">
        <w:rPr>
          <w:rFonts w:asciiTheme="minorHAnsi" w:hAnsiTheme="minorHAnsi" w:cstheme="minorHAnsi"/>
          <w:sz w:val="24"/>
          <w:szCs w:val="24"/>
        </w:rPr>
        <w:t xml:space="preserve"> služby</w:t>
      </w:r>
      <w:r w:rsidRPr="000A5A26">
        <w:rPr>
          <w:rFonts w:asciiTheme="minorHAnsi" w:hAnsiTheme="minorHAnsi" w:cstheme="minorHAnsi"/>
          <w:sz w:val="24"/>
          <w:szCs w:val="24"/>
        </w:rPr>
        <w:t xml:space="preserve">) konzervátorských prací. </w:t>
      </w:r>
      <w:r w:rsidR="000A5A26">
        <w:rPr>
          <w:rFonts w:asciiTheme="minorHAnsi" w:hAnsiTheme="minorHAnsi" w:cstheme="minorHAnsi"/>
          <w:sz w:val="24"/>
          <w:szCs w:val="24"/>
        </w:rPr>
        <w:t>Tento záměr je povinnou součástí žádosti o dotaci.</w:t>
      </w:r>
    </w:p>
    <w:p w14:paraId="24CF3C96" w14:textId="77777777" w:rsidR="001259CB" w:rsidRPr="000A5A26" w:rsidRDefault="001259CB" w:rsidP="001259CB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3D540489" w14:textId="285C1A23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Knihy vydané do roku 1950 </w:t>
      </w:r>
      <w:r w:rsidR="000A5A26">
        <w:rPr>
          <w:rFonts w:asciiTheme="minorHAnsi" w:hAnsiTheme="minorHAnsi" w:cstheme="minorHAnsi"/>
          <w:sz w:val="24"/>
          <w:szCs w:val="24"/>
        </w:rPr>
        <w:t xml:space="preserve">dochované </w:t>
      </w:r>
      <w:r w:rsidRPr="000A5A26">
        <w:rPr>
          <w:rFonts w:asciiTheme="minorHAnsi" w:hAnsiTheme="minorHAnsi" w:cstheme="minorHAnsi"/>
          <w:sz w:val="24"/>
          <w:szCs w:val="24"/>
        </w:rPr>
        <w:t>v původní vazbě, případně silně poškozené nebo z </w:t>
      </w:r>
      <w:r w:rsidR="000A5A26" w:rsidRPr="000A5A26">
        <w:rPr>
          <w:rFonts w:asciiTheme="minorHAnsi" w:hAnsiTheme="minorHAnsi" w:cstheme="minorHAnsi"/>
          <w:sz w:val="24"/>
          <w:szCs w:val="24"/>
        </w:rPr>
        <w:t xml:space="preserve">křehkého nebo výrazně zažloutlého </w:t>
      </w:r>
      <w:r w:rsidRPr="000A5A26">
        <w:rPr>
          <w:rFonts w:asciiTheme="minorHAnsi" w:hAnsiTheme="minorHAnsi" w:cstheme="minorHAnsi"/>
          <w:sz w:val="24"/>
          <w:szCs w:val="24"/>
        </w:rPr>
        <w:t>papíru a vazby polokožené nebo celokožené nepřevazovat</w:t>
      </w:r>
      <w:r w:rsidR="000A5A26">
        <w:rPr>
          <w:rFonts w:asciiTheme="minorHAnsi" w:hAnsiTheme="minorHAnsi" w:cstheme="minorHAnsi"/>
          <w:sz w:val="24"/>
          <w:szCs w:val="24"/>
        </w:rPr>
        <w:t xml:space="preserve"> do </w:t>
      </w:r>
      <w:r w:rsidR="00712AF9">
        <w:rPr>
          <w:rFonts w:asciiTheme="minorHAnsi" w:hAnsiTheme="minorHAnsi" w:cstheme="minorHAnsi"/>
          <w:sz w:val="24"/>
          <w:szCs w:val="24"/>
        </w:rPr>
        <w:t>nového</w:t>
      </w:r>
      <w:r w:rsidR="000A5A26">
        <w:rPr>
          <w:rFonts w:asciiTheme="minorHAnsi" w:hAnsiTheme="minorHAnsi" w:cstheme="minorHAnsi"/>
          <w:sz w:val="24"/>
          <w:szCs w:val="24"/>
        </w:rPr>
        <w:t xml:space="preserve"> typu vazby</w:t>
      </w:r>
      <w:r w:rsidRPr="000A5A26">
        <w:rPr>
          <w:rFonts w:asciiTheme="minorHAnsi" w:hAnsiTheme="minorHAnsi" w:cstheme="minorHAnsi"/>
          <w:sz w:val="24"/>
          <w:szCs w:val="24"/>
        </w:rPr>
        <w:t xml:space="preserve">! </w:t>
      </w:r>
      <w:r w:rsidR="00712AF9">
        <w:rPr>
          <w:rFonts w:asciiTheme="minorHAnsi" w:hAnsiTheme="minorHAnsi" w:cstheme="minorHAnsi"/>
          <w:sz w:val="24"/>
          <w:szCs w:val="24"/>
        </w:rPr>
        <w:t>Převazbou do nového typu vazby není myšlen komplexní restaurátorský zásah obnovující původní vazební struktury při zachování autentických prvků.</w:t>
      </w:r>
      <w:r w:rsidRPr="000A5A26">
        <w:rPr>
          <w:rFonts w:asciiTheme="minorHAnsi" w:hAnsiTheme="minorHAnsi" w:cstheme="minorHAnsi"/>
          <w:sz w:val="24"/>
          <w:szCs w:val="24"/>
        </w:rPr>
        <w:t xml:space="preserve"> </w:t>
      </w:r>
      <w:r w:rsidR="00712AF9">
        <w:rPr>
          <w:rFonts w:asciiTheme="minorHAnsi" w:hAnsiTheme="minorHAnsi" w:cstheme="minorHAnsi"/>
          <w:sz w:val="24"/>
          <w:szCs w:val="24"/>
        </w:rPr>
        <w:t>Lze o</w:t>
      </w:r>
      <w:r w:rsidRPr="000A5A26">
        <w:rPr>
          <w:rFonts w:asciiTheme="minorHAnsi" w:hAnsiTheme="minorHAnsi" w:cstheme="minorHAnsi"/>
          <w:sz w:val="24"/>
          <w:szCs w:val="24"/>
        </w:rPr>
        <w:t xml:space="preserve">pravovat </w:t>
      </w:r>
      <w:r w:rsidR="000A5A26">
        <w:rPr>
          <w:rFonts w:asciiTheme="minorHAnsi" w:hAnsiTheme="minorHAnsi" w:cstheme="minorHAnsi"/>
          <w:sz w:val="24"/>
          <w:szCs w:val="24"/>
        </w:rPr>
        <w:t xml:space="preserve">tyto vazby </w:t>
      </w:r>
      <w:r w:rsidRPr="000A5A26">
        <w:rPr>
          <w:rFonts w:asciiTheme="minorHAnsi" w:hAnsiTheme="minorHAnsi" w:cstheme="minorHAnsi"/>
          <w:sz w:val="24"/>
          <w:szCs w:val="24"/>
        </w:rPr>
        <w:t>konzervačně</w:t>
      </w:r>
      <w:r w:rsidR="000A5A26">
        <w:rPr>
          <w:rFonts w:asciiTheme="minorHAnsi" w:hAnsiTheme="minorHAnsi" w:cstheme="minorHAnsi"/>
          <w:sz w:val="24"/>
          <w:szCs w:val="24"/>
        </w:rPr>
        <w:t xml:space="preserve"> se zachováním autentických prvků</w:t>
      </w:r>
      <w:r w:rsidRPr="000A5A26">
        <w:rPr>
          <w:rFonts w:asciiTheme="minorHAnsi" w:hAnsiTheme="minorHAnsi" w:cstheme="minorHAnsi"/>
          <w:sz w:val="24"/>
          <w:szCs w:val="24"/>
        </w:rPr>
        <w:t xml:space="preserve"> a umístit do ochranného obalu, resp. krabice. </w:t>
      </w:r>
      <w:r w:rsidR="000A5A26">
        <w:rPr>
          <w:rFonts w:asciiTheme="minorHAnsi" w:hAnsiTheme="minorHAnsi" w:cstheme="minorHAnsi"/>
          <w:sz w:val="24"/>
          <w:szCs w:val="24"/>
        </w:rPr>
        <w:t>K</w:t>
      </w:r>
      <w:r w:rsidRPr="000A5A26">
        <w:rPr>
          <w:rFonts w:asciiTheme="minorHAnsi" w:hAnsiTheme="minorHAnsi" w:cstheme="minorHAnsi"/>
          <w:sz w:val="24"/>
          <w:szCs w:val="24"/>
        </w:rPr>
        <w:t xml:space="preserve">terou knihu umístit do </w:t>
      </w:r>
      <w:r w:rsidR="000A5A26">
        <w:rPr>
          <w:rFonts w:asciiTheme="minorHAnsi" w:hAnsiTheme="minorHAnsi" w:cstheme="minorHAnsi"/>
          <w:sz w:val="24"/>
          <w:szCs w:val="24"/>
        </w:rPr>
        <w:t>ochranného obalu</w:t>
      </w:r>
      <w:r w:rsidRPr="000A5A26">
        <w:rPr>
          <w:rFonts w:asciiTheme="minorHAnsi" w:hAnsiTheme="minorHAnsi" w:cstheme="minorHAnsi"/>
          <w:sz w:val="24"/>
          <w:szCs w:val="24"/>
        </w:rPr>
        <w:t xml:space="preserve"> je možno </w:t>
      </w:r>
      <w:r w:rsidR="000A5A26">
        <w:rPr>
          <w:rFonts w:asciiTheme="minorHAnsi" w:hAnsiTheme="minorHAnsi" w:cstheme="minorHAnsi"/>
          <w:sz w:val="24"/>
          <w:szCs w:val="24"/>
        </w:rPr>
        <w:t xml:space="preserve">konzultovat s odborným pracovištěm NK ČR u </w:t>
      </w:r>
      <w:r w:rsidRPr="000A5A26">
        <w:rPr>
          <w:rFonts w:asciiTheme="minorHAnsi" w:hAnsiTheme="minorHAnsi" w:cstheme="minorHAnsi"/>
          <w:sz w:val="24"/>
          <w:szCs w:val="24"/>
        </w:rPr>
        <w:t>konkrétní</w:t>
      </w:r>
      <w:r w:rsidR="000A5A26">
        <w:rPr>
          <w:rFonts w:asciiTheme="minorHAnsi" w:hAnsiTheme="minorHAnsi" w:cstheme="minorHAnsi"/>
          <w:sz w:val="24"/>
          <w:szCs w:val="24"/>
        </w:rPr>
        <w:t>ho</w:t>
      </w:r>
      <w:r w:rsidRPr="000A5A26">
        <w:rPr>
          <w:rFonts w:asciiTheme="minorHAnsi" w:hAnsiTheme="minorHAnsi" w:cstheme="minorHAnsi"/>
          <w:sz w:val="24"/>
          <w:szCs w:val="24"/>
        </w:rPr>
        <w:t xml:space="preserve"> titul</w:t>
      </w:r>
      <w:r w:rsidR="000A5A26">
        <w:rPr>
          <w:rFonts w:asciiTheme="minorHAnsi" w:hAnsiTheme="minorHAnsi" w:cstheme="minorHAnsi"/>
          <w:sz w:val="24"/>
          <w:szCs w:val="24"/>
        </w:rPr>
        <w:t>u</w:t>
      </w:r>
      <w:r w:rsidRPr="000A5A26">
        <w:rPr>
          <w:rFonts w:asciiTheme="minorHAnsi" w:hAnsiTheme="minorHAnsi" w:cstheme="minorHAnsi"/>
          <w:sz w:val="24"/>
          <w:szCs w:val="24"/>
        </w:rPr>
        <w:t>, na základě míry mechanického poškození a degradace papírové hmoty.</w:t>
      </w:r>
    </w:p>
    <w:p w14:paraId="5B3EBE88" w14:textId="29B75100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Pokud jsou knihy často půjčovány a využívány a je požadavek, aby </w:t>
      </w:r>
      <w:r w:rsidR="000A5A26">
        <w:rPr>
          <w:rFonts w:asciiTheme="minorHAnsi" w:hAnsiTheme="minorHAnsi" w:cstheme="minorHAnsi"/>
          <w:sz w:val="24"/>
          <w:szCs w:val="24"/>
        </w:rPr>
        <w:t xml:space="preserve">restaurátorský – konzervátorský </w:t>
      </w:r>
      <w:r w:rsidRPr="000A5A26">
        <w:rPr>
          <w:rFonts w:asciiTheme="minorHAnsi" w:hAnsiTheme="minorHAnsi" w:cstheme="minorHAnsi"/>
          <w:sz w:val="24"/>
          <w:szCs w:val="24"/>
        </w:rPr>
        <w:t xml:space="preserve">zásah </w:t>
      </w:r>
      <w:r w:rsidR="000A5A26">
        <w:rPr>
          <w:rFonts w:asciiTheme="minorHAnsi" w:hAnsiTheme="minorHAnsi" w:cstheme="minorHAnsi"/>
          <w:sz w:val="24"/>
          <w:szCs w:val="24"/>
        </w:rPr>
        <w:t>umožňoval</w:t>
      </w:r>
      <w:r w:rsidRPr="000A5A26">
        <w:rPr>
          <w:rFonts w:asciiTheme="minorHAnsi" w:hAnsiTheme="minorHAnsi" w:cstheme="minorHAnsi"/>
          <w:sz w:val="24"/>
          <w:szCs w:val="24"/>
        </w:rPr>
        <w:t xml:space="preserve"> </w:t>
      </w:r>
      <w:r w:rsidR="000A5A26">
        <w:rPr>
          <w:rFonts w:asciiTheme="minorHAnsi" w:hAnsiTheme="minorHAnsi" w:cstheme="minorHAnsi"/>
          <w:sz w:val="24"/>
          <w:szCs w:val="24"/>
        </w:rPr>
        <w:t>svazky</w:t>
      </w:r>
      <w:r w:rsidRPr="000A5A26">
        <w:rPr>
          <w:rFonts w:asciiTheme="minorHAnsi" w:hAnsiTheme="minorHAnsi" w:cstheme="minorHAnsi"/>
          <w:sz w:val="24"/>
          <w:szCs w:val="24"/>
        </w:rPr>
        <w:t xml:space="preserve"> nadále půjčovat čtenářům a </w:t>
      </w:r>
      <w:r w:rsidR="000A5A26">
        <w:rPr>
          <w:rFonts w:asciiTheme="minorHAnsi" w:hAnsiTheme="minorHAnsi" w:cstheme="minorHAnsi"/>
          <w:sz w:val="24"/>
          <w:szCs w:val="24"/>
        </w:rPr>
        <w:t>badatelsky využívat</w:t>
      </w:r>
      <w:r w:rsidRPr="000A5A26">
        <w:rPr>
          <w:rFonts w:asciiTheme="minorHAnsi" w:hAnsiTheme="minorHAnsi" w:cstheme="minorHAnsi"/>
          <w:sz w:val="24"/>
          <w:szCs w:val="24"/>
        </w:rPr>
        <w:t xml:space="preserve">, pak platí, že převazovat </w:t>
      </w:r>
      <w:r w:rsidR="000A5A26">
        <w:rPr>
          <w:rFonts w:asciiTheme="minorHAnsi" w:hAnsiTheme="minorHAnsi" w:cstheme="minorHAnsi"/>
          <w:sz w:val="24"/>
          <w:szCs w:val="24"/>
        </w:rPr>
        <w:t xml:space="preserve">do nové vazby </w:t>
      </w:r>
      <w:r w:rsidRPr="000A5A26">
        <w:rPr>
          <w:rFonts w:asciiTheme="minorHAnsi" w:hAnsiTheme="minorHAnsi" w:cstheme="minorHAnsi"/>
          <w:sz w:val="24"/>
          <w:szCs w:val="24"/>
        </w:rPr>
        <w:t xml:space="preserve">je možné pouze knihy v nepůvodních vazbách, již jednou převázané, nebo natolik poškozené, že knihu bez převazby </w:t>
      </w:r>
      <w:r w:rsidR="000A5A26">
        <w:rPr>
          <w:rFonts w:asciiTheme="minorHAnsi" w:hAnsiTheme="minorHAnsi" w:cstheme="minorHAnsi"/>
          <w:sz w:val="24"/>
          <w:szCs w:val="24"/>
        </w:rPr>
        <w:t>by nebylo možné používat</w:t>
      </w:r>
      <w:r w:rsidRPr="000A5A26">
        <w:rPr>
          <w:rFonts w:asciiTheme="minorHAnsi" w:hAnsiTheme="minorHAnsi" w:cstheme="minorHAnsi"/>
          <w:sz w:val="24"/>
          <w:szCs w:val="24"/>
        </w:rPr>
        <w:t xml:space="preserve">. V těchto případech je vhodné se poradit a případnou opravu nebo převazbu zkonzultovat s odborníkem a podle historických pramenů tak, aby </w:t>
      </w:r>
      <w:r w:rsidR="000A5A26">
        <w:rPr>
          <w:rFonts w:asciiTheme="minorHAnsi" w:hAnsiTheme="minorHAnsi" w:cstheme="minorHAnsi"/>
          <w:sz w:val="24"/>
          <w:szCs w:val="24"/>
        </w:rPr>
        <w:t xml:space="preserve">nová vazba stylem </w:t>
      </w:r>
      <w:r w:rsidR="00712AF9">
        <w:rPr>
          <w:rFonts w:asciiTheme="minorHAnsi" w:hAnsiTheme="minorHAnsi" w:cstheme="minorHAnsi"/>
          <w:sz w:val="24"/>
          <w:szCs w:val="24"/>
        </w:rPr>
        <w:t xml:space="preserve">dobově </w:t>
      </w:r>
      <w:r w:rsidR="000A5A26">
        <w:rPr>
          <w:rFonts w:asciiTheme="minorHAnsi" w:hAnsiTheme="minorHAnsi" w:cstheme="minorHAnsi"/>
          <w:sz w:val="24"/>
          <w:szCs w:val="24"/>
        </w:rPr>
        <w:t>odpovída</w:t>
      </w:r>
      <w:r w:rsidR="00712AF9">
        <w:rPr>
          <w:rFonts w:asciiTheme="minorHAnsi" w:hAnsiTheme="minorHAnsi" w:cstheme="minorHAnsi"/>
          <w:sz w:val="24"/>
          <w:szCs w:val="24"/>
        </w:rPr>
        <w:t>la</w:t>
      </w:r>
      <w:r w:rsidR="000A5A26">
        <w:rPr>
          <w:rFonts w:asciiTheme="minorHAnsi" w:hAnsiTheme="minorHAnsi" w:cstheme="minorHAnsi"/>
          <w:sz w:val="24"/>
          <w:szCs w:val="24"/>
        </w:rPr>
        <w:t xml:space="preserve"> </w:t>
      </w:r>
      <w:r w:rsidR="00712AF9">
        <w:rPr>
          <w:rFonts w:asciiTheme="minorHAnsi" w:hAnsiTheme="minorHAnsi" w:cstheme="minorHAnsi"/>
          <w:sz w:val="24"/>
          <w:szCs w:val="24"/>
        </w:rPr>
        <w:t>– historizující převazba</w:t>
      </w:r>
      <w:r w:rsidRPr="000A5A26">
        <w:rPr>
          <w:rFonts w:asciiTheme="minorHAnsi" w:hAnsiTheme="minorHAnsi" w:cstheme="minorHAnsi"/>
          <w:sz w:val="24"/>
          <w:szCs w:val="24"/>
        </w:rPr>
        <w:t xml:space="preserve">. V případě použití dobových materiálů k převazbě, musí být tyto </w:t>
      </w:r>
      <w:r w:rsidR="000A5A26">
        <w:rPr>
          <w:rFonts w:asciiTheme="minorHAnsi" w:hAnsiTheme="minorHAnsi" w:cstheme="minorHAnsi"/>
          <w:sz w:val="24"/>
          <w:szCs w:val="24"/>
        </w:rPr>
        <w:t xml:space="preserve">materiály </w:t>
      </w:r>
      <w:r w:rsidRPr="000A5A26">
        <w:rPr>
          <w:rFonts w:asciiTheme="minorHAnsi" w:hAnsiTheme="minorHAnsi" w:cstheme="minorHAnsi"/>
          <w:sz w:val="24"/>
          <w:szCs w:val="24"/>
        </w:rPr>
        <w:t>též ošetřeny (například při použití dobového předsádkového papíru je vhodné změřit jeho hodnotu pH a případně ho odkyselit).</w:t>
      </w:r>
    </w:p>
    <w:p w14:paraId="11203B2E" w14:textId="4D5A3138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Knihy neořezávat! Ořezávat </w:t>
      </w:r>
      <w:r w:rsidR="00712AF9">
        <w:rPr>
          <w:rFonts w:asciiTheme="minorHAnsi" w:hAnsiTheme="minorHAnsi" w:cstheme="minorHAnsi"/>
          <w:sz w:val="24"/>
          <w:szCs w:val="24"/>
        </w:rPr>
        <w:t xml:space="preserve">knižní blok </w:t>
      </w:r>
      <w:r w:rsidRPr="000A5A26">
        <w:rPr>
          <w:rFonts w:asciiTheme="minorHAnsi" w:hAnsiTheme="minorHAnsi" w:cstheme="minorHAnsi"/>
          <w:sz w:val="24"/>
          <w:szCs w:val="24"/>
        </w:rPr>
        <w:t>je možné pouze</w:t>
      </w:r>
      <w:r w:rsidR="00712AF9">
        <w:rPr>
          <w:rFonts w:asciiTheme="minorHAnsi" w:hAnsiTheme="minorHAnsi" w:cstheme="minorHAnsi"/>
          <w:sz w:val="24"/>
          <w:szCs w:val="24"/>
        </w:rPr>
        <w:t xml:space="preserve"> u</w:t>
      </w:r>
      <w:r w:rsidRPr="000A5A26">
        <w:rPr>
          <w:rFonts w:asciiTheme="minorHAnsi" w:hAnsiTheme="minorHAnsi" w:cstheme="minorHAnsi"/>
          <w:sz w:val="24"/>
          <w:szCs w:val="24"/>
        </w:rPr>
        <w:t xml:space="preserve"> vazby</w:t>
      </w:r>
      <w:r w:rsidR="00712AF9">
        <w:rPr>
          <w:rFonts w:asciiTheme="minorHAnsi" w:hAnsiTheme="minorHAnsi" w:cstheme="minorHAnsi"/>
          <w:sz w:val="24"/>
          <w:szCs w:val="24"/>
        </w:rPr>
        <w:t xml:space="preserve"> nové,</w:t>
      </w:r>
      <w:r w:rsidRPr="000A5A26">
        <w:rPr>
          <w:rFonts w:asciiTheme="minorHAnsi" w:hAnsiTheme="minorHAnsi" w:cstheme="minorHAnsi"/>
          <w:sz w:val="24"/>
          <w:szCs w:val="24"/>
        </w:rPr>
        <w:t xml:space="preserve"> </w:t>
      </w:r>
      <w:r w:rsidR="00712AF9">
        <w:rPr>
          <w:rFonts w:asciiTheme="minorHAnsi" w:hAnsiTheme="minorHAnsi" w:cstheme="minorHAnsi"/>
          <w:sz w:val="24"/>
          <w:szCs w:val="24"/>
        </w:rPr>
        <w:t>dodané v nesvázaných složkách</w:t>
      </w:r>
      <w:r w:rsidRPr="000A5A26">
        <w:rPr>
          <w:rFonts w:asciiTheme="minorHAnsi" w:hAnsiTheme="minorHAnsi" w:cstheme="minorHAnsi"/>
          <w:sz w:val="24"/>
          <w:szCs w:val="24"/>
        </w:rPr>
        <w:t>, vázané poprvé v dané instituci. A to jen tehdy, pokud by kniha bez ořezu nedovolovala listování. Sám správce fondu musí v tomto případě určit, zda hodnota knihy nespočívá například i v tom, že je v původním přebalu a ještě nevázána, tedy že je ve stavu takovém, v jakém vyšla z tiskárny.</w:t>
      </w:r>
    </w:p>
    <w:p w14:paraId="1C8B0A09" w14:textId="68F9C7DF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Při opravách těchto vazeb zásadně používat materiály dle zásady „chemicky podobné materiály opravovat chemicky podobným materiálem“, tedy pouze lepidla a materiály archivní kvality, především </w:t>
      </w:r>
      <w:proofErr w:type="spellStart"/>
      <w:r w:rsidRPr="000A5A26">
        <w:rPr>
          <w:rFonts w:asciiTheme="minorHAnsi" w:hAnsiTheme="minorHAnsi" w:cstheme="minorHAnsi"/>
          <w:sz w:val="24"/>
          <w:szCs w:val="24"/>
        </w:rPr>
        <w:t>Tylosu</w:t>
      </w:r>
      <w:proofErr w:type="spellEnd"/>
      <w:r w:rsidRPr="000A5A26">
        <w:rPr>
          <w:rFonts w:asciiTheme="minorHAnsi" w:hAnsiTheme="minorHAnsi" w:cstheme="minorHAnsi"/>
          <w:sz w:val="24"/>
          <w:szCs w:val="24"/>
        </w:rPr>
        <w:t xml:space="preserve"> případně rýžový škrob nebo </w:t>
      </w:r>
      <w:proofErr w:type="spellStart"/>
      <w:r w:rsidRPr="000A5A26">
        <w:rPr>
          <w:rFonts w:asciiTheme="minorHAnsi" w:hAnsiTheme="minorHAnsi" w:cstheme="minorHAnsi"/>
          <w:sz w:val="24"/>
          <w:szCs w:val="24"/>
        </w:rPr>
        <w:t>Klucel</w:t>
      </w:r>
      <w:proofErr w:type="spellEnd"/>
      <w:r w:rsidRPr="000A5A26">
        <w:rPr>
          <w:rFonts w:asciiTheme="minorHAnsi" w:hAnsiTheme="minorHAnsi" w:cstheme="minorHAnsi"/>
          <w:sz w:val="24"/>
          <w:szCs w:val="24"/>
        </w:rPr>
        <w:t xml:space="preserve"> G. V nutném případě klíh, v</w:t>
      </w:r>
      <w:r w:rsidR="00FD1021">
        <w:rPr>
          <w:rFonts w:asciiTheme="minorHAnsi" w:hAnsiTheme="minorHAnsi" w:cstheme="minorHAnsi"/>
          <w:sz w:val="24"/>
          <w:szCs w:val="24"/>
        </w:rPr>
        <w:t>y</w:t>
      </w:r>
      <w:r w:rsidRPr="000A5A26">
        <w:rPr>
          <w:rFonts w:asciiTheme="minorHAnsi" w:hAnsiTheme="minorHAnsi" w:cstheme="minorHAnsi"/>
          <w:sz w:val="24"/>
          <w:szCs w:val="24"/>
        </w:rPr>
        <w:t xml:space="preserve">zinu, želatinu. </w:t>
      </w:r>
      <w:r w:rsidR="00FD1021">
        <w:rPr>
          <w:rFonts w:asciiTheme="minorHAnsi" w:hAnsiTheme="minorHAnsi" w:cstheme="minorHAnsi"/>
          <w:sz w:val="24"/>
          <w:szCs w:val="24"/>
        </w:rPr>
        <w:t>D</w:t>
      </w:r>
      <w:r w:rsidRPr="000A5A26">
        <w:rPr>
          <w:rFonts w:asciiTheme="minorHAnsi" w:hAnsiTheme="minorHAnsi" w:cstheme="minorHAnsi"/>
          <w:sz w:val="24"/>
          <w:szCs w:val="24"/>
        </w:rPr>
        <w:t>isperzní lepidl</w:t>
      </w:r>
      <w:r w:rsidR="00FD1021">
        <w:rPr>
          <w:rFonts w:asciiTheme="minorHAnsi" w:hAnsiTheme="minorHAnsi" w:cstheme="minorHAnsi"/>
          <w:sz w:val="24"/>
          <w:szCs w:val="24"/>
        </w:rPr>
        <w:t xml:space="preserve">a lze využívat pouze v archivní kvalitě, nekyselá a certifikátem dlouhodobé stability. </w:t>
      </w:r>
    </w:p>
    <w:p w14:paraId="1D0CC933" w14:textId="77777777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K opravám a výrobě ochranných obalů je možné používat pouze stabilní materiály archivní kvality – lepenka by měly splňovat tyto parametry: </w:t>
      </w:r>
    </w:p>
    <w:p w14:paraId="0E8F5969" w14:textId="05FB3D30" w:rsidR="001259CB" w:rsidRPr="000A5A26" w:rsidRDefault="001259CB" w:rsidP="001259CB">
      <w:pPr>
        <w:pStyle w:val="Nadpis1"/>
        <w:widowControl/>
        <w:numPr>
          <w:ilvl w:val="0"/>
          <w:numId w:val="3"/>
        </w:numPr>
        <w:suppressAutoHyphens w:val="0"/>
        <w:autoSpaceDE/>
        <w:ind w:left="1418" w:hanging="567"/>
        <w:rPr>
          <w:rFonts w:asciiTheme="minorHAnsi" w:hAnsiTheme="minorHAnsi" w:cstheme="minorHAnsi"/>
          <w:b w:val="0"/>
          <w:sz w:val="24"/>
          <w:szCs w:val="24"/>
        </w:rPr>
      </w:pPr>
      <w:r w:rsidRPr="000A5A26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obsah co nejvyššího podílu čisté nebo modifikované celulózy, ale i např. z bělené sulfátové buničiny (ECF) s obsahem alkalického plniva, resp. alkalickou rezervou ve formě </w:t>
      </w:r>
      <w:r w:rsidR="00FD1021">
        <w:rPr>
          <w:rFonts w:asciiTheme="minorHAnsi" w:hAnsiTheme="minorHAnsi" w:cstheme="minorHAnsi"/>
          <w:b w:val="0"/>
          <w:sz w:val="24"/>
          <w:szCs w:val="24"/>
        </w:rPr>
        <w:t>2-3</w:t>
      </w:r>
      <w:r w:rsidRPr="000A5A26">
        <w:rPr>
          <w:rFonts w:asciiTheme="minorHAnsi" w:hAnsiTheme="minorHAnsi" w:cstheme="minorHAnsi"/>
          <w:b w:val="0"/>
          <w:sz w:val="24"/>
          <w:szCs w:val="24"/>
        </w:rPr>
        <w:t xml:space="preserve"> % CaCO</w:t>
      </w:r>
      <w:r w:rsidRPr="000A5A26">
        <w:rPr>
          <w:rFonts w:asciiTheme="minorHAnsi" w:hAnsiTheme="minorHAnsi" w:cstheme="minorHAnsi"/>
          <w:b w:val="0"/>
          <w:sz w:val="24"/>
          <w:szCs w:val="24"/>
          <w:vertAlign w:val="subscript"/>
        </w:rPr>
        <w:t>3</w:t>
      </w:r>
      <w:r w:rsidRPr="000A5A26">
        <w:rPr>
          <w:rFonts w:asciiTheme="minorHAnsi" w:hAnsiTheme="minorHAnsi" w:cstheme="minorHAnsi"/>
          <w:b w:val="0"/>
          <w:sz w:val="24"/>
          <w:szCs w:val="24"/>
        </w:rPr>
        <w:t>,</w:t>
      </w:r>
    </w:p>
    <w:p w14:paraId="2C65C73F" w14:textId="77777777" w:rsidR="001259CB" w:rsidRPr="000A5A26" w:rsidRDefault="001259CB" w:rsidP="001259CB">
      <w:pPr>
        <w:pStyle w:val="Nadpis1"/>
        <w:widowControl/>
        <w:numPr>
          <w:ilvl w:val="0"/>
          <w:numId w:val="3"/>
        </w:numPr>
        <w:suppressAutoHyphens w:val="0"/>
        <w:autoSpaceDE/>
        <w:ind w:left="1418" w:hanging="567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b w:val="0"/>
          <w:sz w:val="24"/>
          <w:szCs w:val="24"/>
        </w:rPr>
        <w:t xml:space="preserve">složení – minimálně 3 </w:t>
      </w:r>
      <w:proofErr w:type="gramStart"/>
      <w:r w:rsidRPr="000A5A26">
        <w:rPr>
          <w:rFonts w:asciiTheme="minorHAnsi" w:hAnsiTheme="minorHAnsi" w:cstheme="minorHAnsi"/>
          <w:b w:val="0"/>
          <w:sz w:val="24"/>
          <w:szCs w:val="24"/>
        </w:rPr>
        <w:t>vrstvy - vnější</w:t>
      </w:r>
      <w:proofErr w:type="gramEnd"/>
      <w:r w:rsidRPr="000A5A26">
        <w:rPr>
          <w:rFonts w:asciiTheme="minorHAnsi" w:hAnsiTheme="minorHAnsi" w:cstheme="minorHAnsi"/>
          <w:b w:val="0"/>
          <w:sz w:val="24"/>
          <w:szCs w:val="24"/>
        </w:rPr>
        <w:t xml:space="preserve">, povrchová vrstva bez rozpustných barviv, </w:t>
      </w:r>
    </w:p>
    <w:p w14:paraId="579974E8" w14:textId="77777777" w:rsidR="001259CB" w:rsidRPr="000A5A26" w:rsidRDefault="001259CB" w:rsidP="001259CB">
      <w:pPr>
        <w:pStyle w:val="Nadpis1"/>
        <w:widowControl/>
        <w:numPr>
          <w:ilvl w:val="0"/>
          <w:numId w:val="3"/>
        </w:numPr>
        <w:suppressAutoHyphens w:val="0"/>
        <w:autoSpaceDE/>
        <w:ind w:left="1418" w:hanging="567"/>
        <w:rPr>
          <w:rFonts w:asciiTheme="minorHAnsi" w:hAnsiTheme="minorHAnsi" w:cstheme="minorHAnsi"/>
          <w:b w:val="0"/>
          <w:sz w:val="24"/>
          <w:szCs w:val="24"/>
        </w:rPr>
      </w:pPr>
      <w:r w:rsidRPr="000A5A26">
        <w:rPr>
          <w:rFonts w:asciiTheme="minorHAnsi" w:hAnsiTheme="minorHAnsi" w:cstheme="minorHAnsi"/>
          <w:b w:val="0"/>
          <w:sz w:val="24"/>
          <w:szCs w:val="24"/>
        </w:rPr>
        <w:t>světlý odstín vnější vrstvy, nejlépe zelený či béžový,</w:t>
      </w:r>
    </w:p>
    <w:p w14:paraId="3526CAE3" w14:textId="77777777" w:rsidR="001259CB" w:rsidRPr="000A5A26" w:rsidRDefault="001259CB" w:rsidP="001259CB">
      <w:pPr>
        <w:pStyle w:val="Nadpis1"/>
        <w:widowControl/>
        <w:numPr>
          <w:ilvl w:val="0"/>
          <w:numId w:val="3"/>
        </w:numPr>
        <w:suppressAutoHyphens w:val="0"/>
        <w:autoSpaceDE/>
        <w:ind w:left="1418" w:hanging="567"/>
        <w:rPr>
          <w:rFonts w:asciiTheme="minorHAnsi" w:hAnsiTheme="minorHAnsi" w:cstheme="minorHAnsi"/>
          <w:b w:val="0"/>
          <w:sz w:val="24"/>
          <w:szCs w:val="24"/>
        </w:rPr>
      </w:pPr>
      <w:r w:rsidRPr="000A5A26">
        <w:rPr>
          <w:rFonts w:asciiTheme="minorHAnsi" w:hAnsiTheme="minorHAnsi" w:cstheme="minorHAnsi"/>
          <w:b w:val="0"/>
          <w:sz w:val="24"/>
          <w:szCs w:val="24"/>
        </w:rPr>
        <w:t>vysoká stabilita barevné vrstvy,</w:t>
      </w:r>
    </w:p>
    <w:p w14:paraId="2C4241CE" w14:textId="77777777" w:rsidR="001259CB" w:rsidRPr="000A5A26" w:rsidRDefault="001259CB" w:rsidP="001259CB">
      <w:pPr>
        <w:pStyle w:val="Nadpis1"/>
        <w:widowControl/>
        <w:numPr>
          <w:ilvl w:val="0"/>
          <w:numId w:val="3"/>
        </w:numPr>
        <w:suppressAutoHyphens w:val="0"/>
        <w:autoSpaceDE/>
        <w:ind w:left="1418" w:hanging="567"/>
        <w:rPr>
          <w:rFonts w:asciiTheme="minorHAnsi" w:hAnsiTheme="minorHAnsi" w:cstheme="minorHAnsi"/>
          <w:b w:val="0"/>
          <w:sz w:val="24"/>
          <w:szCs w:val="24"/>
        </w:rPr>
      </w:pPr>
      <w:r w:rsidRPr="000A5A26">
        <w:rPr>
          <w:rFonts w:asciiTheme="minorHAnsi" w:hAnsiTheme="minorHAnsi" w:cstheme="minorHAnsi"/>
          <w:b w:val="0"/>
          <w:sz w:val="24"/>
          <w:szCs w:val="24"/>
        </w:rPr>
        <w:t>hodnota pH studeného výluhu v rozmezí 7,5-9,</w:t>
      </w:r>
    </w:p>
    <w:p w14:paraId="04E33F6D" w14:textId="77777777" w:rsidR="001259CB" w:rsidRPr="000A5A26" w:rsidRDefault="001259CB" w:rsidP="001259CB">
      <w:pPr>
        <w:pStyle w:val="Nadpis1"/>
        <w:widowControl/>
        <w:numPr>
          <w:ilvl w:val="0"/>
          <w:numId w:val="3"/>
        </w:numPr>
        <w:suppressAutoHyphens w:val="0"/>
        <w:autoSpaceDE/>
        <w:ind w:left="1418" w:hanging="567"/>
        <w:rPr>
          <w:rFonts w:asciiTheme="minorHAnsi" w:hAnsiTheme="minorHAnsi" w:cstheme="minorHAnsi"/>
          <w:b w:val="0"/>
          <w:sz w:val="24"/>
          <w:szCs w:val="24"/>
        </w:rPr>
      </w:pPr>
      <w:r w:rsidRPr="000A5A26">
        <w:rPr>
          <w:rFonts w:asciiTheme="minorHAnsi" w:hAnsiTheme="minorHAnsi" w:cstheme="minorHAnsi"/>
          <w:b w:val="0"/>
          <w:sz w:val="24"/>
          <w:szCs w:val="24"/>
        </w:rPr>
        <w:t>nesmí obsahovat lignin a ligninové látky,</w:t>
      </w:r>
    </w:p>
    <w:p w14:paraId="1D04E5EF" w14:textId="77777777" w:rsidR="001259CB" w:rsidRPr="000A5A26" w:rsidRDefault="001259CB" w:rsidP="001259CB">
      <w:pPr>
        <w:pStyle w:val="Nadpis1"/>
        <w:widowControl/>
        <w:numPr>
          <w:ilvl w:val="0"/>
          <w:numId w:val="3"/>
        </w:numPr>
        <w:suppressAutoHyphens w:val="0"/>
        <w:autoSpaceDE/>
        <w:ind w:left="1418" w:hanging="567"/>
        <w:rPr>
          <w:rFonts w:asciiTheme="minorHAnsi" w:hAnsiTheme="minorHAnsi" w:cstheme="minorHAnsi"/>
          <w:b w:val="0"/>
          <w:sz w:val="24"/>
          <w:szCs w:val="24"/>
        </w:rPr>
      </w:pPr>
      <w:r w:rsidRPr="000A5A26">
        <w:rPr>
          <w:rFonts w:asciiTheme="minorHAnsi" w:hAnsiTheme="minorHAnsi" w:cstheme="minorHAnsi"/>
          <w:b w:val="0"/>
          <w:sz w:val="24"/>
          <w:szCs w:val="24"/>
        </w:rPr>
        <w:t xml:space="preserve">bez optických </w:t>
      </w:r>
      <w:proofErr w:type="spellStart"/>
      <w:r w:rsidRPr="000A5A26">
        <w:rPr>
          <w:rFonts w:asciiTheme="minorHAnsi" w:hAnsiTheme="minorHAnsi" w:cstheme="minorHAnsi"/>
          <w:b w:val="0"/>
          <w:sz w:val="24"/>
          <w:szCs w:val="24"/>
        </w:rPr>
        <w:t>zjasňovačů</w:t>
      </w:r>
      <w:proofErr w:type="spellEnd"/>
      <w:r w:rsidRPr="000A5A26">
        <w:rPr>
          <w:rFonts w:asciiTheme="minorHAnsi" w:hAnsiTheme="minorHAnsi" w:cstheme="minorHAnsi"/>
          <w:b w:val="0"/>
          <w:sz w:val="24"/>
          <w:szCs w:val="24"/>
        </w:rPr>
        <w:t>,</w:t>
      </w:r>
    </w:p>
    <w:p w14:paraId="5FF5B12D" w14:textId="77777777" w:rsidR="001259CB" w:rsidRPr="000A5A26" w:rsidRDefault="001259CB" w:rsidP="001259CB">
      <w:pPr>
        <w:numPr>
          <w:ilvl w:val="0"/>
          <w:numId w:val="3"/>
        </w:numPr>
        <w:suppressAutoHyphens w:val="0"/>
        <w:autoSpaceDE/>
        <w:ind w:left="1418" w:hanging="567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minimální rozměr lepenky </w:t>
      </w:r>
      <w:r w:rsidRPr="000A5A26">
        <w:rPr>
          <w:rFonts w:asciiTheme="minorHAnsi" w:hAnsiTheme="minorHAnsi" w:cstheme="minorHAnsi"/>
          <w:color w:val="000000"/>
          <w:sz w:val="24"/>
          <w:szCs w:val="24"/>
        </w:rPr>
        <w:t>1000x1440 mm,</w:t>
      </w:r>
    </w:p>
    <w:p w14:paraId="6F9B03C1" w14:textId="77777777" w:rsidR="001259CB" w:rsidRPr="000A5A26" w:rsidRDefault="001259CB" w:rsidP="001259CB">
      <w:pPr>
        <w:pStyle w:val="Nadpis1"/>
        <w:widowControl/>
        <w:numPr>
          <w:ilvl w:val="0"/>
          <w:numId w:val="3"/>
        </w:numPr>
        <w:suppressAutoHyphens w:val="0"/>
        <w:autoSpaceDE/>
        <w:ind w:left="1418" w:hanging="567"/>
        <w:rPr>
          <w:rFonts w:asciiTheme="minorHAnsi" w:hAnsiTheme="minorHAnsi" w:cstheme="minorHAnsi"/>
          <w:b w:val="0"/>
          <w:sz w:val="24"/>
          <w:szCs w:val="24"/>
        </w:rPr>
      </w:pPr>
      <w:r w:rsidRPr="000A5A26">
        <w:rPr>
          <w:rFonts w:asciiTheme="minorHAnsi" w:hAnsiTheme="minorHAnsi" w:cstheme="minorHAnsi"/>
          <w:b w:val="0"/>
          <w:sz w:val="24"/>
          <w:szCs w:val="24"/>
        </w:rPr>
        <w:t>stabilní lepidla na bázi akrylátových disperzí, škrobu a želatiny,</w:t>
      </w:r>
    </w:p>
    <w:p w14:paraId="00AFB31B" w14:textId="3012B199" w:rsidR="001259CB" w:rsidRPr="000A5A26" w:rsidRDefault="001259CB" w:rsidP="001259CB">
      <w:pPr>
        <w:numPr>
          <w:ilvl w:val="0"/>
          <w:numId w:val="3"/>
        </w:numPr>
        <w:suppressAutoHyphens w:val="0"/>
        <w:autoSpaceDE/>
        <w:ind w:left="1418" w:hanging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>pro vytváření krabic na vysekávacím plotru –</w:t>
      </w:r>
      <w:r w:rsidR="00FD1021">
        <w:rPr>
          <w:rFonts w:asciiTheme="minorHAnsi" w:hAnsiTheme="minorHAnsi" w:cstheme="minorHAnsi"/>
          <w:sz w:val="24"/>
          <w:szCs w:val="24"/>
        </w:rPr>
        <w:t xml:space="preserve"> p</w:t>
      </w:r>
      <w:r w:rsidRPr="000A5A26">
        <w:rPr>
          <w:rFonts w:asciiTheme="minorHAnsi" w:hAnsiTheme="minorHAnsi" w:cstheme="minorHAnsi"/>
          <w:sz w:val="24"/>
          <w:szCs w:val="24"/>
        </w:rPr>
        <w:t>ři ohnutí lepenky o 180 ° by vnější vrstva neměla prasknout.</w:t>
      </w:r>
    </w:p>
    <w:p w14:paraId="6F76C801" w14:textId="77777777" w:rsidR="001259CB" w:rsidRPr="000A5A26" w:rsidRDefault="001259CB" w:rsidP="001259CB">
      <w:pPr>
        <w:spacing w:after="120"/>
        <w:ind w:left="993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3AE3CD38" w14:textId="77777777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>Materiály při konzervátorských a restaurátorských zásazích by měly být stabilní a měly by být archivní kvality, včetně pomocných procesů v rámci opravy (netkaná textilie, filtrační papír k lisování apod.).</w:t>
      </w:r>
    </w:p>
    <w:p w14:paraId="5044B04A" w14:textId="77777777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>Opravy doporučujeme provádět tónovaným japonským papírem, případně přírodně barevným japonským papírem. Nepoužívat lepicí pásky, izolepy nebo dobový strojní papír. Je možno k opravám získat napodobeninu strojního papíru vhodnou k dlouhodobé archivaci.</w:t>
      </w:r>
    </w:p>
    <w:p w14:paraId="762BE3A4" w14:textId="7C1E2BE2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>Usňové vazby opravovat usní</w:t>
      </w:r>
      <w:r w:rsidR="00FD1021">
        <w:rPr>
          <w:rFonts w:asciiTheme="minorHAnsi" w:hAnsiTheme="minorHAnsi" w:cstheme="minorHAnsi"/>
          <w:sz w:val="24"/>
          <w:szCs w:val="24"/>
        </w:rPr>
        <w:t xml:space="preserve"> stejného druhu</w:t>
      </w:r>
      <w:r w:rsidRPr="000A5A26">
        <w:rPr>
          <w:rFonts w:asciiTheme="minorHAnsi" w:hAnsiTheme="minorHAnsi" w:cstheme="minorHAnsi"/>
          <w:sz w:val="24"/>
          <w:szCs w:val="24"/>
        </w:rPr>
        <w:t xml:space="preserve"> nebo tónovaným japonským papírem.</w:t>
      </w:r>
    </w:p>
    <w:p w14:paraId="0CC905D7" w14:textId="23806964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Poškozený, utržený nebo částečně chybějící hřbetník připevnit s pomocí dutinky z jemného plátna, případně silného japonského papíru. Materiál </w:t>
      </w:r>
      <w:r w:rsidR="00FD1021">
        <w:rPr>
          <w:rFonts w:asciiTheme="minorHAnsi" w:hAnsiTheme="minorHAnsi" w:cstheme="minorHAnsi"/>
          <w:sz w:val="24"/>
          <w:szCs w:val="24"/>
        </w:rPr>
        <w:t>potahu</w:t>
      </w:r>
      <w:r w:rsidRPr="000A5A26">
        <w:rPr>
          <w:rFonts w:asciiTheme="minorHAnsi" w:hAnsiTheme="minorHAnsi" w:cstheme="minorHAnsi"/>
          <w:sz w:val="24"/>
          <w:szCs w:val="24"/>
        </w:rPr>
        <w:t xml:space="preserve"> pak zcelit s pomocí tónovaného japonského papíru (nebo usně). Tuto opravu je možné provést i s použitím vhodné usně, pokud je dostatečně umně vytenčená.</w:t>
      </w:r>
    </w:p>
    <w:p w14:paraId="16F1B4F1" w14:textId="301FE8C3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Na opravu listů je možno používat proužky japonského papíru, nestříhané, ale trhané. Případně možno používat </w:t>
      </w:r>
      <w:proofErr w:type="spellStart"/>
      <w:r w:rsidRPr="000A5A26">
        <w:rPr>
          <w:rFonts w:asciiTheme="minorHAnsi" w:hAnsiTheme="minorHAnsi" w:cstheme="minorHAnsi"/>
          <w:sz w:val="24"/>
          <w:szCs w:val="24"/>
        </w:rPr>
        <w:t>Filmoplast</w:t>
      </w:r>
      <w:proofErr w:type="spellEnd"/>
      <w:r w:rsidRPr="000A5A26">
        <w:rPr>
          <w:rFonts w:asciiTheme="minorHAnsi" w:hAnsiTheme="minorHAnsi" w:cstheme="minorHAnsi"/>
          <w:sz w:val="24"/>
          <w:szCs w:val="24"/>
        </w:rPr>
        <w:t xml:space="preserve"> </w:t>
      </w:r>
      <w:r w:rsidR="00FD1021">
        <w:rPr>
          <w:rFonts w:asciiTheme="minorHAnsi" w:hAnsiTheme="minorHAnsi" w:cstheme="minorHAnsi"/>
          <w:sz w:val="24"/>
          <w:szCs w:val="24"/>
        </w:rPr>
        <w:t xml:space="preserve">R nebo </w:t>
      </w:r>
      <w:proofErr w:type="gramStart"/>
      <w:r w:rsidR="00FD1021">
        <w:rPr>
          <w:rFonts w:asciiTheme="minorHAnsi" w:hAnsiTheme="minorHAnsi" w:cstheme="minorHAnsi"/>
          <w:sz w:val="24"/>
          <w:szCs w:val="24"/>
        </w:rPr>
        <w:t>P</w:t>
      </w:r>
      <w:proofErr w:type="gramEnd"/>
      <w:r w:rsidRPr="000A5A26">
        <w:rPr>
          <w:rFonts w:asciiTheme="minorHAnsi" w:hAnsiTheme="minorHAnsi" w:cstheme="minorHAnsi"/>
          <w:sz w:val="24"/>
          <w:szCs w:val="24"/>
        </w:rPr>
        <w:t xml:space="preserve"> pokud je nezbytné, aby oprava byla rychlá a má být oprava </w:t>
      </w:r>
      <w:r w:rsidR="00FD1021">
        <w:rPr>
          <w:rFonts w:asciiTheme="minorHAnsi" w:hAnsiTheme="minorHAnsi" w:cstheme="minorHAnsi"/>
          <w:sz w:val="24"/>
          <w:szCs w:val="24"/>
        </w:rPr>
        <w:t>pouze dočasná</w:t>
      </w:r>
      <w:r w:rsidRPr="000A5A26">
        <w:rPr>
          <w:rFonts w:asciiTheme="minorHAnsi" w:hAnsiTheme="minorHAnsi" w:cstheme="minorHAnsi"/>
          <w:sz w:val="24"/>
          <w:szCs w:val="24"/>
        </w:rPr>
        <w:t>. V žádném případě nepoužívat lepicí pásky, jako klihové, plastové, kobercové, bankovní apod., nebo bílé kancelářské samolepící štítky.</w:t>
      </w:r>
    </w:p>
    <w:p w14:paraId="51B73EFE" w14:textId="0568AA88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V rámci práce s novodobými materiály je nezbytné provádět velmi pečlivě zkoušky rozpustnosti před vodnými i vodně-etanolovými procesy. Moderní barvy na základě </w:t>
      </w:r>
      <w:proofErr w:type="spellStart"/>
      <w:r w:rsidRPr="000A5A26">
        <w:rPr>
          <w:rFonts w:asciiTheme="minorHAnsi" w:hAnsiTheme="minorHAnsi" w:cstheme="minorHAnsi"/>
          <w:sz w:val="24"/>
          <w:szCs w:val="24"/>
        </w:rPr>
        <w:t>arylmetanových</w:t>
      </w:r>
      <w:proofErr w:type="spellEnd"/>
      <w:r w:rsidRPr="000A5A26">
        <w:rPr>
          <w:rFonts w:asciiTheme="minorHAnsi" w:hAnsiTheme="minorHAnsi" w:cstheme="minorHAnsi"/>
          <w:sz w:val="24"/>
          <w:szCs w:val="24"/>
        </w:rPr>
        <w:t xml:space="preserve"> barviv jsou velice citlivé jak na rozpouštědla</w:t>
      </w:r>
      <w:r w:rsidR="00FD1021">
        <w:rPr>
          <w:rFonts w:asciiTheme="minorHAnsi" w:hAnsiTheme="minorHAnsi" w:cstheme="minorHAnsi"/>
          <w:sz w:val="24"/>
          <w:szCs w:val="24"/>
        </w:rPr>
        <w:t xml:space="preserve"> </w:t>
      </w:r>
      <w:r w:rsidRPr="000A5A26">
        <w:rPr>
          <w:rFonts w:asciiTheme="minorHAnsi" w:hAnsiTheme="minorHAnsi" w:cstheme="minorHAnsi"/>
          <w:sz w:val="24"/>
          <w:szCs w:val="24"/>
        </w:rPr>
        <w:t>a hrozí rozpití vpisků a razítek, případně i některých tištěných ilustrací.</w:t>
      </w:r>
    </w:p>
    <w:p w14:paraId="7DF86E03" w14:textId="40B1FD91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>Snímání lep</w:t>
      </w:r>
      <w:r w:rsidR="00FD1021">
        <w:rPr>
          <w:rFonts w:asciiTheme="minorHAnsi" w:hAnsiTheme="minorHAnsi" w:cstheme="minorHAnsi"/>
          <w:sz w:val="24"/>
          <w:szCs w:val="24"/>
        </w:rPr>
        <w:t>i</w:t>
      </w:r>
      <w:r w:rsidRPr="000A5A26">
        <w:rPr>
          <w:rFonts w:asciiTheme="minorHAnsi" w:hAnsiTheme="minorHAnsi" w:cstheme="minorHAnsi"/>
          <w:sz w:val="24"/>
          <w:szCs w:val="24"/>
        </w:rPr>
        <w:t xml:space="preserve">cích pásek, např. klihové pásky </w:t>
      </w:r>
      <w:r w:rsidR="00FD1021">
        <w:rPr>
          <w:rFonts w:asciiTheme="minorHAnsi" w:hAnsiTheme="minorHAnsi" w:cstheme="minorHAnsi"/>
          <w:sz w:val="24"/>
          <w:szCs w:val="24"/>
        </w:rPr>
        <w:t xml:space="preserve">lze </w:t>
      </w:r>
      <w:r w:rsidRPr="000A5A26">
        <w:rPr>
          <w:rFonts w:asciiTheme="minorHAnsi" w:hAnsiTheme="minorHAnsi" w:cstheme="minorHAnsi"/>
          <w:sz w:val="24"/>
          <w:szCs w:val="24"/>
        </w:rPr>
        <w:t xml:space="preserve">s pomocí </w:t>
      </w:r>
      <w:proofErr w:type="spellStart"/>
      <w:r w:rsidRPr="000A5A26">
        <w:rPr>
          <w:rFonts w:asciiTheme="minorHAnsi" w:hAnsiTheme="minorHAnsi" w:cstheme="minorHAnsi"/>
          <w:sz w:val="24"/>
          <w:szCs w:val="24"/>
        </w:rPr>
        <w:t>Tylosy</w:t>
      </w:r>
      <w:proofErr w:type="spellEnd"/>
      <w:r w:rsidRPr="000A5A26">
        <w:rPr>
          <w:rFonts w:asciiTheme="minorHAnsi" w:hAnsiTheme="minorHAnsi" w:cstheme="minorHAnsi"/>
          <w:sz w:val="24"/>
          <w:szCs w:val="24"/>
        </w:rPr>
        <w:t xml:space="preserve"> s možným přídavkem etanolu, nikoliv pouze vodou. Plastové lepicí pásky je možné snímat pomocí benzínu nebo </w:t>
      </w:r>
      <w:proofErr w:type="spellStart"/>
      <w:r w:rsidRPr="000A5A26">
        <w:rPr>
          <w:rFonts w:asciiTheme="minorHAnsi" w:hAnsiTheme="minorHAnsi" w:cstheme="minorHAnsi"/>
          <w:sz w:val="24"/>
          <w:szCs w:val="24"/>
        </w:rPr>
        <w:t>etylacetátu</w:t>
      </w:r>
      <w:proofErr w:type="spellEnd"/>
      <w:r w:rsidRPr="000A5A26">
        <w:rPr>
          <w:rFonts w:asciiTheme="minorHAnsi" w:hAnsiTheme="minorHAnsi" w:cstheme="minorHAnsi"/>
          <w:sz w:val="24"/>
          <w:szCs w:val="24"/>
        </w:rPr>
        <w:t xml:space="preserve">, případně teplem. Pozor na </w:t>
      </w:r>
      <w:proofErr w:type="gramStart"/>
      <w:r w:rsidRPr="000A5A26">
        <w:rPr>
          <w:rFonts w:asciiTheme="minorHAnsi" w:hAnsiTheme="minorHAnsi" w:cstheme="minorHAnsi"/>
          <w:sz w:val="24"/>
          <w:szCs w:val="24"/>
        </w:rPr>
        <w:t>tisk - nejdříve</w:t>
      </w:r>
      <w:proofErr w:type="gramEnd"/>
      <w:r w:rsidRPr="000A5A26">
        <w:rPr>
          <w:rFonts w:asciiTheme="minorHAnsi" w:hAnsiTheme="minorHAnsi" w:cstheme="minorHAnsi"/>
          <w:sz w:val="24"/>
          <w:szCs w:val="24"/>
        </w:rPr>
        <w:t xml:space="preserve"> je nezbytné provézt zkoušky rozpustnosti.</w:t>
      </w:r>
    </w:p>
    <w:p w14:paraId="3EA15DD4" w14:textId="768B5362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>Knihy nevystavovat při konzervaci a restaurování přímému slunečnímu záření, či jakémukoliv jinému škodlivému záření – např. i světelných zdrojů s UV zářením</w:t>
      </w:r>
      <w:r w:rsidR="006C0AA8">
        <w:rPr>
          <w:rFonts w:asciiTheme="minorHAnsi" w:hAnsiTheme="minorHAnsi" w:cstheme="minorHAnsi"/>
          <w:sz w:val="24"/>
          <w:szCs w:val="24"/>
        </w:rPr>
        <w:t>.</w:t>
      </w:r>
    </w:p>
    <w:p w14:paraId="4F9967DB" w14:textId="77777777" w:rsidR="001259CB" w:rsidRPr="000A5A26" w:rsidRDefault="001259CB" w:rsidP="001259CB">
      <w:pPr>
        <w:numPr>
          <w:ilvl w:val="0"/>
          <w:numId w:val="2"/>
        </w:numPr>
        <w:suppressAutoHyphens w:val="0"/>
        <w:autoSpaceDE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Dodržovat vhodné a doporučované podmínky uložení (omezit UV záření, teplotu v rozmezí 18-20 °C, relativní vlhkost vzduchu v rozmezí 45-55 %, bezprašné prostředí, </w:t>
      </w:r>
      <w:r w:rsidRPr="000A5A26">
        <w:rPr>
          <w:rFonts w:asciiTheme="minorHAnsi" w:hAnsiTheme="minorHAnsi" w:cstheme="minorHAnsi"/>
          <w:sz w:val="24"/>
          <w:szCs w:val="24"/>
        </w:rPr>
        <w:lastRenderedPageBreak/>
        <w:t xml:space="preserve">chránit před výkyvy teploty a relativní vlhkosti vzduchu) a </w:t>
      </w:r>
      <w:proofErr w:type="gramStart"/>
      <w:r w:rsidRPr="000A5A26">
        <w:rPr>
          <w:rFonts w:asciiTheme="minorHAnsi" w:hAnsiTheme="minorHAnsi" w:cstheme="minorHAnsi"/>
          <w:sz w:val="24"/>
          <w:szCs w:val="24"/>
        </w:rPr>
        <w:t>to</w:t>
      </w:r>
      <w:proofErr w:type="gramEnd"/>
      <w:r w:rsidRPr="000A5A26">
        <w:rPr>
          <w:rFonts w:asciiTheme="minorHAnsi" w:hAnsiTheme="minorHAnsi" w:cstheme="minorHAnsi"/>
          <w:sz w:val="24"/>
          <w:szCs w:val="24"/>
        </w:rPr>
        <w:t xml:space="preserve"> pokud možno i v rámci převozu, nebo uložení na pracovišti restaurátora či konzervátora). </w:t>
      </w:r>
    </w:p>
    <w:p w14:paraId="4B320E3B" w14:textId="77777777" w:rsidR="00F76DC9" w:rsidRPr="000A5A26" w:rsidRDefault="001259CB" w:rsidP="001259CB">
      <w:pPr>
        <w:rPr>
          <w:rFonts w:asciiTheme="minorHAnsi" w:hAnsiTheme="minorHAnsi" w:cstheme="minorHAnsi"/>
          <w:sz w:val="24"/>
          <w:szCs w:val="24"/>
        </w:rPr>
      </w:pPr>
      <w:r w:rsidRPr="000A5A26">
        <w:rPr>
          <w:rFonts w:asciiTheme="minorHAnsi" w:hAnsiTheme="minorHAnsi" w:cstheme="minorHAnsi"/>
          <w:sz w:val="24"/>
          <w:szCs w:val="24"/>
        </w:rPr>
        <w:t xml:space="preserve">Na závěr předložit konzervátorskou nebo restaurátorskou zprávu, která obsahuje odsouhlasený záměr, fotodokumentaci stavu před, v průběhu a po konzervaci a restaurování, popsané kroky konzervace nebo restaurování, použité materiály a jejich chemické složení, případně další specifické detaily postupů konzervace nebo restaurování.   </w:t>
      </w:r>
    </w:p>
    <w:sectPr w:rsidR="00F76DC9" w:rsidRPr="000A5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343453"/>
    <w:multiLevelType w:val="hybridMultilevel"/>
    <w:tmpl w:val="2EE6AD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D3527"/>
    <w:multiLevelType w:val="hybridMultilevel"/>
    <w:tmpl w:val="97B6C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9CB"/>
    <w:rsid w:val="00007A0A"/>
    <w:rsid w:val="00013EB5"/>
    <w:rsid w:val="00014A8F"/>
    <w:rsid w:val="00016D85"/>
    <w:rsid w:val="00027C7E"/>
    <w:rsid w:val="00027EC6"/>
    <w:rsid w:val="0003040A"/>
    <w:rsid w:val="00032C05"/>
    <w:rsid w:val="000346AC"/>
    <w:rsid w:val="00036FB7"/>
    <w:rsid w:val="00044CCD"/>
    <w:rsid w:val="00046FBF"/>
    <w:rsid w:val="00047CD8"/>
    <w:rsid w:val="00052035"/>
    <w:rsid w:val="00052EEE"/>
    <w:rsid w:val="00062C10"/>
    <w:rsid w:val="00070329"/>
    <w:rsid w:val="00071A4E"/>
    <w:rsid w:val="00074DF5"/>
    <w:rsid w:val="00076845"/>
    <w:rsid w:val="00083645"/>
    <w:rsid w:val="0009433F"/>
    <w:rsid w:val="00094C48"/>
    <w:rsid w:val="00094EA5"/>
    <w:rsid w:val="00095415"/>
    <w:rsid w:val="000A11D4"/>
    <w:rsid w:val="000A22DF"/>
    <w:rsid w:val="000A5A26"/>
    <w:rsid w:val="000A5E0D"/>
    <w:rsid w:val="000A739D"/>
    <w:rsid w:val="000B0942"/>
    <w:rsid w:val="000B09B5"/>
    <w:rsid w:val="000B0F1D"/>
    <w:rsid w:val="000B5ADB"/>
    <w:rsid w:val="000B79E8"/>
    <w:rsid w:val="000C17C5"/>
    <w:rsid w:val="000C19B0"/>
    <w:rsid w:val="000C331F"/>
    <w:rsid w:val="000C570D"/>
    <w:rsid w:val="000C5785"/>
    <w:rsid w:val="000C731C"/>
    <w:rsid w:val="000D1ACC"/>
    <w:rsid w:val="000D2AAF"/>
    <w:rsid w:val="000D329B"/>
    <w:rsid w:val="000D7D0B"/>
    <w:rsid w:val="000F2A9E"/>
    <w:rsid w:val="000F6D23"/>
    <w:rsid w:val="001073B0"/>
    <w:rsid w:val="00111FDD"/>
    <w:rsid w:val="001149A2"/>
    <w:rsid w:val="0011513E"/>
    <w:rsid w:val="001156D5"/>
    <w:rsid w:val="001259CB"/>
    <w:rsid w:val="00131709"/>
    <w:rsid w:val="001365CA"/>
    <w:rsid w:val="00141D16"/>
    <w:rsid w:val="0014432A"/>
    <w:rsid w:val="0014516C"/>
    <w:rsid w:val="00146456"/>
    <w:rsid w:val="00146AEF"/>
    <w:rsid w:val="00146E9B"/>
    <w:rsid w:val="00152938"/>
    <w:rsid w:val="00152E5D"/>
    <w:rsid w:val="00153ABC"/>
    <w:rsid w:val="00157CDC"/>
    <w:rsid w:val="00165272"/>
    <w:rsid w:val="0016637F"/>
    <w:rsid w:val="00166A19"/>
    <w:rsid w:val="00170AA4"/>
    <w:rsid w:val="00172D52"/>
    <w:rsid w:val="00175FC5"/>
    <w:rsid w:val="00177435"/>
    <w:rsid w:val="00181836"/>
    <w:rsid w:val="00181E9C"/>
    <w:rsid w:val="00182F71"/>
    <w:rsid w:val="00183AAB"/>
    <w:rsid w:val="00185778"/>
    <w:rsid w:val="001857A2"/>
    <w:rsid w:val="00186413"/>
    <w:rsid w:val="00190D33"/>
    <w:rsid w:val="0019196F"/>
    <w:rsid w:val="00194FC1"/>
    <w:rsid w:val="001A4EF5"/>
    <w:rsid w:val="001A62A3"/>
    <w:rsid w:val="001A6D07"/>
    <w:rsid w:val="001B3573"/>
    <w:rsid w:val="001B6C5F"/>
    <w:rsid w:val="001B70F2"/>
    <w:rsid w:val="001C2ACB"/>
    <w:rsid w:val="001C2F05"/>
    <w:rsid w:val="001C3328"/>
    <w:rsid w:val="001C4E1F"/>
    <w:rsid w:val="001C5BDD"/>
    <w:rsid w:val="001C65E2"/>
    <w:rsid w:val="001C72CF"/>
    <w:rsid w:val="001D485E"/>
    <w:rsid w:val="001D527E"/>
    <w:rsid w:val="001D52B5"/>
    <w:rsid w:val="001D784B"/>
    <w:rsid w:val="001E3FC8"/>
    <w:rsid w:val="001E4BAF"/>
    <w:rsid w:val="001E4BC2"/>
    <w:rsid w:val="001E6456"/>
    <w:rsid w:val="001E7826"/>
    <w:rsid w:val="001F5705"/>
    <w:rsid w:val="001F59C5"/>
    <w:rsid w:val="001F7BF3"/>
    <w:rsid w:val="002105DB"/>
    <w:rsid w:val="00216B28"/>
    <w:rsid w:val="002254BE"/>
    <w:rsid w:val="00227B21"/>
    <w:rsid w:val="00227CAA"/>
    <w:rsid w:val="0023561C"/>
    <w:rsid w:val="0024198A"/>
    <w:rsid w:val="002423BB"/>
    <w:rsid w:val="00243CFC"/>
    <w:rsid w:val="002443EE"/>
    <w:rsid w:val="0024676A"/>
    <w:rsid w:val="00247D86"/>
    <w:rsid w:val="002511E6"/>
    <w:rsid w:val="00254E21"/>
    <w:rsid w:val="002577C3"/>
    <w:rsid w:val="002610ED"/>
    <w:rsid w:val="0026189D"/>
    <w:rsid w:val="0026525F"/>
    <w:rsid w:val="002665B7"/>
    <w:rsid w:val="00266F6F"/>
    <w:rsid w:val="00270C39"/>
    <w:rsid w:val="002730D7"/>
    <w:rsid w:val="0027714F"/>
    <w:rsid w:val="00277BA0"/>
    <w:rsid w:val="00280BEB"/>
    <w:rsid w:val="0028424A"/>
    <w:rsid w:val="00285B50"/>
    <w:rsid w:val="00287DD1"/>
    <w:rsid w:val="00290D6D"/>
    <w:rsid w:val="0029327B"/>
    <w:rsid w:val="002A0583"/>
    <w:rsid w:val="002A19E3"/>
    <w:rsid w:val="002A1CCB"/>
    <w:rsid w:val="002B047C"/>
    <w:rsid w:val="002B0FCF"/>
    <w:rsid w:val="002B6288"/>
    <w:rsid w:val="002C0F53"/>
    <w:rsid w:val="002C1211"/>
    <w:rsid w:val="002C2D1C"/>
    <w:rsid w:val="002C3D36"/>
    <w:rsid w:val="002C748E"/>
    <w:rsid w:val="002D08F6"/>
    <w:rsid w:val="002E0566"/>
    <w:rsid w:val="002E30E1"/>
    <w:rsid w:val="002E4884"/>
    <w:rsid w:val="002F0446"/>
    <w:rsid w:val="002F2AF6"/>
    <w:rsid w:val="002F3A63"/>
    <w:rsid w:val="002F4664"/>
    <w:rsid w:val="002F4B10"/>
    <w:rsid w:val="002F6010"/>
    <w:rsid w:val="002F7137"/>
    <w:rsid w:val="0030406D"/>
    <w:rsid w:val="003050F0"/>
    <w:rsid w:val="00306A4A"/>
    <w:rsid w:val="00314C70"/>
    <w:rsid w:val="00317912"/>
    <w:rsid w:val="0032275D"/>
    <w:rsid w:val="00323EEC"/>
    <w:rsid w:val="00325536"/>
    <w:rsid w:val="00327EFD"/>
    <w:rsid w:val="00330978"/>
    <w:rsid w:val="0033401C"/>
    <w:rsid w:val="00334CFB"/>
    <w:rsid w:val="003368F4"/>
    <w:rsid w:val="00342BD4"/>
    <w:rsid w:val="00343442"/>
    <w:rsid w:val="00347263"/>
    <w:rsid w:val="00352C55"/>
    <w:rsid w:val="003539D5"/>
    <w:rsid w:val="00355E3F"/>
    <w:rsid w:val="00356979"/>
    <w:rsid w:val="00362B9D"/>
    <w:rsid w:val="00365F3F"/>
    <w:rsid w:val="0037243D"/>
    <w:rsid w:val="00376159"/>
    <w:rsid w:val="003770DC"/>
    <w:rsid w:val="00385756"/>
    <w:rsid w:val="0039041E"/>
    <w:rsid w:val="00392410"/>
    <w:rsid w:val="0039362F"/>
    <w:rsid w:val="00395396"/>
    <w:rsid w:val="003958DE"/>
    <w:rsid w:val="00395ACF"/>
    <w:rsid w:val="003A2D15"/>
    <w:rsid w:val="003A4F32"/>
    <w:rsid w:val="003A79BF"/>
    <w:rsid w:val="003B4C26"/>
    <w:rsid w:val="003C2B69"/>
    <w:rsid w:val="003C416D"/>
    <w:rsid w:val="003C5E87"/>
    <w:rsid w:val="003D1FAC"/>
    <w:rsid w:val="003D29F0"/>
    <w:rsid w:val="003D3DC6"/>
    <w:rsid w:val="003D4C8A"/>
    <w:rsid w:val="003D57DF"/>
    <w:rsid w:val="003D68F8"/>
    <w:rsid w:val="003E0C0B"/>
    <w:rsid w:val="003E2A10"/>
    <w:rsid w:val="003E48F9"/>
    <w:rsid w:val="003E52D8"/>
    <w:rsid w:val="003F413B"/>
    <w:rsid w:val="003F4E80"/>
    <w:rsid w:val="003F4EEB"/>
    <w:rsid w:val="003F5988"/>
    <w:rsid w:val="003F5A93"/>
    <w:rsid w:val="0040011A"/>
    <w:rsid w:val="0040059E"/>
    <w:rsid w:val="004013BE"/>
    <w:rsid w:val="004018A7"/>
    <w:rsid w:val="00403AFD"/>
    <w:rsid w:val="0041077D"/>
    <w:rsid w:val="00410A76"/>
    <w:rsid w:val="00412BD3"/>
    <w:rsid w:val="00416269"/>
    <w:rsid w:val="00417391"/>
    <w:rsid w:val="004255EC"/>
    <w:rsid w:val="0042611B"/>
    <w:rsid w:val="004270F6"/>
    <w:rsid w:val="0043062F"/>
    <w:rsid w:val="00431BDD"/>
    <w:rsid w:val="00433500"/>
    <w:rsid w:val="00441A91"/>
    <w:rsid w:val="00442685"/>
    <w:rsid w:val="00443B6F"/>
    <w:rsid w:val="004448D7"/>
    <w:rsid w:val="00451BCD"/>
    <w:rsid w:val="004610BE"/>
    <w:rsid w:val="00464A0C"/>
    <w:rsid w:val="004763AB"/>
    <w:rsid w:val="00481D8D"/>
    <w:rsid w:val="00487DFE"/>
    <w:rsid w:val="00491177"/>
    <w:rsid w:val="004933FA"/>
    <w:rsid w:val="00493AEA"/>
    <w:rsid w:val="00496180"/>
    <w:rsid w:val="004A14B9"/>
    <w:rsid w:val="004A1AFE"/>
    <w:rsid w:val="004A3F0F"/>
    <w:rsid w:val="004A61D4"/>
    <w:rsid w:val="004B0A9C"/>
    <w:rsid w:val="004B1822"/>
    <w:rsid w:val="004B3213"/>
    <w:rsid w:val="004B66E3"/>
    <w:rsid w:val="004C2499"/>
    <w:rsid w:val="004C3BFE"/>
    <w:rsid w:val="004D09C3"/>
    <w:rsid w:val="004D7E51"/>
    <w:rsid w:val="004E20F4"/>
    <w:rsid w:val="004E3147"/>
    <w:rsid w:val="004E3479"/>
    <w:rsid w:val="004E6D8A"/>
    <w:rsid w:val="004E77D1"/>
    <w:rsid w:val="004F0594"/>
    <w:rsid w:val="004F0F83"/>
    <w:rsid w:val="004F238C"/>
    <w:rsid w:val="004F36C8"/>
    <w:rsid w:val="004F3EA6"/>
    <w:rsid w:val="004F7D7D"/>
    <w:rsid w:val="004F7F3B"/>
    <w:rsid w:val="005037F4"/>
    <w:rsid w:val="00503ADC"/>
    <w:rsid w:val="00507C96"/>
    <w:rsid w:val="00507E59"/>
    <w:rsid w:val="005120F0"/>
    <w:rsid w:val="00513D93"/>
    <w:rsid w:val="00525C5D"/>
    <w:rsid w:val="00525F94"/>
    <w:rsid w:val="00526AEC"/>
    <w:rsid w:val="005272CD"/>
    <w:rsid w:val="00531779"/>
    <w:rsid w:val="00536E82"/>
    <w:rsid w:val="0054068B"/>
    <w:rsid w:val="0054157B"/>
    <w:rsid w:val="005428CA"/>
    <w:rsid w:val="00547ED3"/>
    <w:rsid w:val="005504AF"/>
    <w:rsid w:val="00550768"/>
    <w:rsid w:val="005520D4"/>
    <w:rsid w:val="00554452"/>
    <w:rsid w:val="005550AE"/>
    <w:rsid w:val="005575AD"/>
    <w:rsid w:val="0056682D"/>
    <w:rsid w:val="00566BFC"/>
    <w:rsid w:val="00574247"/>
    <w:rsid w:val="00574463"/>
    <w:rsid w:val="00576A8A"/>
    <w:rsid w:val="00580152"/>
    <w:rsid w:val="00580365"/>
    <w:rsid w:val="00580F34"/>
    <w:rsid w:val="005813E3"/>
    <w:rsid w:val="00581E53"/>
    <w:rsid w:val="00581FFE"/>
    <w:rsid w:val="005866A2"/>
    <w:rsid w:val="005917A7"/>
    <w:rsid w:val="00593F2E"/>
    <w:rsid w:val="005A1FC7"/>
    <w:rsid w:val="005A5471"/>
    <w:rsid w:val="005A742A"/>
    <w:rsid w:val="005C1928"/>
    <w:rsid w:val="005C4C8A"/>
    <w:rsid w:val="005D5F5D"/>
    <w:rsid w:val="005E1425"/>
    <w:rsid w:val="005E4053"/>
    <w:rsid w:val="005E407D"/>
    <w:rsid w:val="005E5B08"/>
    <w:rsid w:val="005F2249"/>
    <w:rsid w:val="005F481C"/>
    <w:rsid w:val="005F7BF1"/>
    <w:rsid w:val="006017DE"/>
    <w:rsid w:val="00601828"/>
    <w:rsid w:val="00602C20"/>
    <w:rsid w:val="00602CAE"/>
    <w:rsid w:val="00604350"/>
    <w:rsid w:val="006049FE"/>
    <w:rsid w:val="00610135"/>
    <w:rsid w:val="006172CB"/>
    <w:rsid w:val="006219D2"/>
    <w:rsid w:val="00621F9B"/>
    <w:rsid w:val="006228F5"/>
    <w:rsid w:val="006256B7"/>
    <w:rsid w:val="006341FC"/>
    <w:rsid w:val="006437A1"/>
    <w:rsid w:val="0064646D"/>
    <w:rsid w:val="00646B87"/>
    <w:rsid w:val="006527D2"/>
    <w:rsid w:val="00652FC2"/>
    <w:rsid w:val="00654922"/>
    <w:rsid w:val="00655A0E"/>
    <w:rsid w:val="00663CAC"/>
    <w:rsid w:val="00666205"/>
    <w:rsid w:val="00666A91"/>
    <w:rsid w:val="006720B0"/>
    <w:rsid w:val="00672D30"/>
    <w:rsid w:val="00673844"/>
    <w:rsid w:val="00677C06"/>
    <w:rsid w:val="00682E32"/>
    <w:rsid w:val="006830A0"/>
    <w:rsid w:val="00685D31"/>
    <w:rsid w:val="00687178"/>
    <w:rsid w:val="0068769C"/>
    <w:rsid w:val="006919A7"/>
    <w:rsid w:val="00692A19"/>
    <w:rsid w:val="00692A5D"/>
    <w:rsid w:val="006942F1"/>
    <w:rsid w:val="006962B0"/>
    <w:rsid w:val="006A3EFB"/>
    <w:rsid w:val="006A6C7E"/>
    <w:rsid w:val="006A7D24"/>
    <w:rsid w:val="006B35A5"/>
    <w:rsid w:val="006B65B5"/>
    <w:rsid w:val="006C0AA8"/>
    <w:rsid w:val="006C3100"/>
    <w:rsid w:val="006C4F17"/>
    <w:rsid w:val="006D04C9"/>
    <w:rsid w:val="006D3069"/>
    <w:rsid w:val="006D5E23"/>
    <w:rsid w:val="006D668D"/>
    <w:rsid w:val="006D73C0"/>
    <w:rsid w:val="006E52DA"/>
    <w:rsid w:val="006E5936"/>
    <w:rsid w:val="006E7EE9"/>
    <w:rsid w:val="006F178C"/>
    <w:rsid w:val="006F394A"/>
    <w:rsid w:val="006F69AC"/>
    <w:rsid w:val="00700BD3"/>
    <w:rsid w:val="007017C1"/>
    <w:rsid w:val="00705A7E"/>
    <w:rsid w:val="007103FF"/>
    <w:rsid w:val="007121C9"/>
    <w:rsid w:val="00712AF9"/>
    <w:rsid w:val="007158A8"/>
    <w:rsid w:val="00721EB4"/>
    <w:rsid w:val="00722FA7"/>
    <w:rsid w:val="00742652"/>
    <w:rsid w:val="00742E6A"/>
    <w:rsid w:val="00743908"/>
    <w:rsid w:val="00754378"/>
    <w:rsid w:val="00755778"/>
    <w:rsid w:val="007561CF"/>
    <w:rsid w:val="00760B99"/>
    <w:rsid w:val="00760DD4"/>
    <w:rsid w:val="00761A4A"/>
    <w:rsid w:val="00762364"/>
    <w:rsid w:val="00763BF7"/>
    <w:rsid w:val="00765B1E"/>
    <w:rsid w:val="00767D79"/>
    <w:rsid w:val="007741A4"/>
    <w:rsid w:val="0077672C"/>
    <w:rsid w:val="00776AFA"/>
    <w:rsid w:val="00777B4F"/>
    <w:rsid w:val="00782831"/>
    <w:rsid w:val="00786059"/>
    <w:rsid w:val="00787FD2"/>
    <w:rsid w:val="00790079"/>
    <w:rsid w:val="007928DF"/>
    <w:rsid w:val="00795005"/>
    <w:rsid w:val="00796730"/>
    <w:rsid w:val="00796961"/>
    <w:rsid w:val="007A3F63"/>
    <w:rsid w:val="007B1115"/>
    <w:rsid w:val="007B231C"/>
    <w:rsid w:val="007B3C04"/>
    <w:rsid w:val="007B5BDF"/>
    <w:rsid w:val="007B77A1"/>
    <w:rsid w:val="007C0329"/>
    <w:rsid w:val="007C09CB"/>
    <w:rsid w:val="007C5ABB"/>
    <w:rsid w:val="007C5C4D"/>
    <w:rsid w:val="007C6D78"/>
    <w:rsid w:val="007C71C1"/>
    <w:rsid w:val="007D3CD0"/>
    <w:rsid w:val="007D45A1"/>
    <w:rsid w:val="007D4E3B"/>
    <w:rsid w:val="007D6924"/>
    <w:rsid w:val="007D756E"/>
    <w:rsid w:val="007F057B"/>
    <w:rsid w:val="007F1129"/>
    <w:rsid w:val="007F20E1"/>
    <w:rsid w:val="007F74D3"/>
    <w:rsid w:val="007F784F"/>
    <w:rsid w:val="007F7C49"/>
    <w:rsid w:val="0080043D"/>
    <w:rsid w:val="00801704"/>
    <w:rsid w:val="0080194D"/>
    <w:rsid w:val="0080618E"/>
    <w:rsid w:val="00813C67"/>
    <w:rsid w:val="008222EA"/>
    <w:rsid w:val="00824536"/>
    <w:rsid w:val="008248CD"/>
    <w:rsid w:val="00824A43"/>
    <w:rsid w:val="00827A19"/>
    <w:rsid w:val="008340A8"/>
    <w:rsid w:val="00836EB9"/>
    <w:rsid w:val="00855347"/>
    <w:rsid w:val="00861E90"/>
    <w:rsid w:val="00865638"/>
    <w:rsid w:val="008660AC"/>
    <w:rsid w:val="00877A7B"/>
    <w:rsid w:val="008804B9"/>
    <w:rsid w:val="00880C83"/>
    <w:rsid w:val="008826C1"/>
    <w:rsid w:val="00883748"/>
    <w:rsid w:val="00885B19"/>
    <w:rsid w:val="00890554"/>
    <w:rsid w:val="00891A12"/>
    <w:rsid w:val="0089431F"/>
    <w:rsid w:val="008A0714"/>
    <w:rsid w:val="008A1053"/>
    <w:rsid w:val="008B1513"/>
    <w:rsid w:val="008C5365"/>
    <w:rsid w:val="008C64FC"/>
    <w:rsid w:val="008D443B"/>
    <w:rsid w:val="008D4A50"/>
    <w:rsid w:val="008D57EA"/>
    <w:rsid w:val="008D66ED"/>
    <w:rsid w:val="008D69B8"/>
    <w:rsid w:val="008D6D28"/>
    <w:rsid w:val="008E358E"/>
    <w:rsid w:val="008E3716"/>
    <w:rsid w:val="008E4023"/>
    <w:rsid w:val="008E455A"/>
    <w:rsid w:val="008E6FA9"/>
    <w:rsid w:val="008E72E7"/>
    <w:rsid w:val="0090115D"/>
    <w:rsid w:val="00902627"/>
    <w:rsid w:val="009058E6"/>
    <w:rsid w:val="009112D6"/>
    <w:rsid w:val="00912826"/>
    <w:rsid w:val="00912C09"/>
    <w:rsid w:val="009143EE"/>
    <w:rsid w:val="00914CCC"/>
    <w:rsid w:val="009155B5"/>
    <w:rsid w:val="009157BF"/>
    <w:rsid w:val="009330EE"/>
    <w:rsid w:val="00933233"/>
    <w:rsid w:val="00934B81"/>
    <w:rsid w:val="0093534C"/>
    <w:rsid w:val="009357F9"/>
    <w:rsid w:val="00935909"/>
    <w:rsid w:val="009370C8"/>
    <w:rsid w:val="009415A7"/>
    <w:rsid w:val="00941C48"/>
    <w:rsid w:val="00941FCD"/>
    <w:rsid w:val="009423B1"/>
    <w:rsid w:val="0094338B"/>
    <w:rsid w:val="009440A8"/>
    <w:rsid w:val="00953405"/>
    <w:rsid w:val="009573E9"/>
    <w:rsid w:val="009638C1"/>
    <w:rsid w:val="00972E57"/>
    <w:rsid w:val="00976302"/>
    <w:rsid w:val="0097777A"/>
    <w:rsid w:val="0098120E"/>
    <w:rsid w:val="00986998"/>
    <w:rsid w:val="0099205B"/>
    <w:rsid w:val="0099210C"/>
    <w:rsid w:val="00995FD8"/>
    <w:rsid w:val="0099678F"/>
    <w:rsid w:val="009A0222"/>
    <w:rsid w:val="009A118C"/>
    <w:rsid w:val="009A2326"/>
    <w:rsid w:val="009A2E1E"/>
    <w:rsid w:val="009A3877"/>
    <w:rsid w:val="009A589A"/>
    <w:rsid w:val="009A6861"/>
    <w:rsid w:val="009B0BEA"/>
    <w:rsid w:val="009B168C"/>
    <w:rsid w:val="009B21ED"/>
    <w:rsid w:val="009B4919"/>
    <w:rsid w:val="009B7757"/>
    <w:rsid w:val="009C09E9"/>
    <w:rsid w:val="009C23E8"/>
    <w:rsid w:val="009C4B7B"/>
    <w:rsid w:val="009C5B67"/>
    <w:rsid w:val="009D095D"/>
    <w:rsid w:val="009D21DB"/>
    <w:rsid w:val="009D458A"/>
    <w:rsid w:val="009D5103"/>
    <w:rsid w:val="009D5F2F"/>
    <w:rsid w:val="009D704F"/>
    <w:rsid w:val="009E275A"/>
    <w:rsid w:val="009E2B94"/>
    <w:rsid w:val="009F3242"/>
    <w:rsid w:val="009F32E5"/>
    <w:rsid w:val="00A01D3B"/>
    <w:rsid w:val="00A0538C"/>
    <w:rsid w:val="00A122CE"/>
    <w:rsid w:val="00A12503"/>
    <w:rsid w:val="00A13263"/>
    <w:rsid w:val="00A14020"/>
    <w:rsid w:val="00A1598A"/>
    <w:rsid w:val="00A16F7D"/>
    <w:rsid w:val="00A21560"/>
    <w:rsid w:val="00A25458"/>
    <w:rsid w:val="00A30E4D"/>
    <w:rsid w:val="00A347ED"/>
    <w:rsid w:val="00A34838"/>
    <w:rsid w:val="00A35F0C"/>
    <w:rsid w:val="00A4052F"/>
    <w:rsid w:val="00A40857"/>
    <w:rsid w:val="00A45CE0"/>
    <w:rsid w:val="00A47EED"/>
    <w:rsid w:val="00A5180A"/>
    <w:rsid w:val="00A65E86"/>
    <w:rsid w:val="00A66AD0"/>
    <w:rsid w:val="00A67563"/>
    <w:rsid w:val="00A71E56"/>
    <w:rsid w:val="00A72049"/>
    <w:rsid w:val="00A7274A"/>
    <w:rsid w:val="00A75C56"/>
    <w:rsid w:val="00A76B87"/>
    <w:rsid w:val="00A80191"/>
    <w:rsid w:val="00A81186"/>
    <w:rsid w:val="00A840FF"/>
    <w:rsid w:val="00A841E8"/>
    <w:rsid w:val="00A85966"/>
    <w:rsid w:val="00A91CDD"/>
    <w:rsid w:val="00A95905"/>
    <w:rsid w:val="00A967EC"/>
    <w:rsid w:val="00AA6446"/>
    <w:rsid w:val="00AA6628"/>
    <w:rsid w:val="00AA7AD3"/>
    <w:rsid w:val="00AB3DC1"/>
    <w:rsid w:val="00AC0536"/>
    <w:rsid w:val="00AC2620"/>
    <w:rsid w:val="00AC7F71"/>
    <w:rsid w:val="00AD0B1F"/>
    <w:rsid w:val="00AE04BE"/>
    <w:rsid w:val="00AE0A22"/>
    <w:rsid w:val="00AE5E89"/>
    <w:rsid w:val="00AF4A03"/>
    <w:rsid w:val="00AF74BE"/>
    <w:rsid w:val="00B01261"/>
    <w:rsid w:val="00B014B9"/>
    <w:rsid w:val="00B02311"/>
    <w:rsid w:val="00B030B1"/>
    <w:rsid w:val="00B046B2"/>
    <w:rsid w:val="00B07635"/>
    <w:rsid w:val="00B10536"/>
    <w:rsid w:val="00B12737"/>
    <w:rsid w:val="00B129C3"/>
    <w:rsid w:val="00B1625E"/>
    <w:rsid w:val="00B22657"/>
    <w:rsid w:val="00B3044F"/>
    <w:rsid w:val="00B33750"/>
    <w:rsid w:val="00B33B50"/>
    <w:rsid w:val="00B36701"/>
    <w:rsid w:val="00B42003"/>
    <w:rsid w:val="00B42E2B"/>
    <w:rsid w:val="00B43E1C"/>
    <w:rsid w:val="00B4588D"/>
    <w:rsid w:val="00B46B51"/>
    <w:rsid w:val="00B471CC"/>
    <w:rsid w:val="00B47E4F"/>
    <w:rsid w:val="00B50247"/>
    <w:rsid w:val="00B50959"/>
    <w:rsid w:val="00B524C2"/>
    <w:rsid w:val="00B54C11"/>
    <w:rsid w:val="00B5606E"/>
    <w:rsid w:val="00B56B20"/>
    <w:rsid w:val="00B662DF"/>
    <w:rsid w:val="00B73E07"/>
    <w:rsid w:val="00B7630D"/>
    <w:rsid w:val="00B77FB0"/>
    <w:rsid w:val="00B83B47"/>
    <w:rsid w:val="00B904C9"/>
    <w:rsid w:val="00B92F8B"/>
    <w:rsid w:val="00B96BE3"/>
    <w:rsid w:val="00BA5A80"/>
    <w:rsid w:val="00BA667C"/>
    <w:rsid w:val="00BB0866"/>
    <w:rsid w:val="00BB2E7A"/>
    <w:rsid w:val="00BB3FE8"/>
    <w:rsid w:val="00BB53CC"/>
    <w:rsid w:val="00BC1CD0"/>
    <w:rsid w:val="00BC5138"/>
    <w:rsid w:val="00BC5E7C"/>
    <w:rsid w:val="00BD0F35"/>
    <w:rsid w:val="00BD18AC"/>
    <w:rsid w:val="00BD1D80"/>
    <w:rsid w:val="00BD2600"/>
    <w:rsid w:val="00BD3DC8"/>
    <w:rsid w:val="00BE1759"/>
    <w:rsid w:val="00BE6CE5"/>
    <w:rsid w:val="00C13AFB"/>
    <w:rsid w:val="00C14C06"/>
    <w:rsid w:val="00C20242"/>
    <w:rsid w:val="00C24C5D"/>
    <w:rsid w:val="00C31204"/>
    <w:rsid w:val="00C31FC7"/>
    <w:rsid w:val="00C33E67"/>
    <w:rsid w:val="00C42FCE"/>
    <w:rsid w:val="00C466E3"/>
    <w:rsid w:val="00C566C8"/>
    <w:rsid w:val="00C576EE"/>
    <w:rsid w:val="00C608E4"/>
    <w:rsid w:val="00C617C6"/>
    <w:rsid w:val="00C7224B"/>
    <w:rsid w:val="00C73073"/>
    <w:rsid w:val="00C73F74"/>
    <w:rsid w:val="00C75BD4"/>
    <w:rsid w:val="00C81356"/>
    <w:rsid w:val="00C82998"/>
    <w:rsid w:val="00C83F71"/>
    <w:rsid w:val="00C863CA"/>
    <w:rsid w:val="00C86897"/>
    <w:rsid w:val="00C9022A"/>
    <w:rsid w:val="00C90A27"/>
    <w:rsid w:val="00C9320D"/>
    <w:rsid w:val="00C9381E"/>
    <w:rsid w:val="00C9458A"/>
    <w:rsid w:val="00C9574A"/>
    <w:rsid w:val="00CA2F17"/>
    <w:rsid w:val="00CA5603"/>
    <w:rsid w:val="00CA7826"/>
    <w:rsid w:val="00CB0365"/>
    <w:rsid w:val="00CB3048"/>
    <w:rsid w:val="00CB4C21"/>
    <w:rsid w:val="00CC40BF"/>
    <w:rsid w:val="00CC61AB"/>
    <w:rsid w:val="00CD161C"/>
    <w:rsid w:val="00CD458D"/>
    <w:rsid w:val="00CD4A00"/>
    <w:rsid w:val="00CD4CD8"/>
    <w:rsid w:val="00CE2004"/>
    <w:rsid w:val="00CE7AB8"/>
    <w:rsid w:val="00CE7D75"/>
    <w:rsid w:val="00CF0811"/>
    <w:rsid w:val="00CF62EC"/>
    <w:rsid w:val="00D05B02"/>
    <w:rsid w:val="00D119DB"/>
    <w:rsid w:val="00D1483F"/>
    <w:rsid w:val="00D2490E"/>
    <w:rsid w:val="00D26238"/>
    <w:rsid w:val="00D305C1"/>
    <w:rsid w:val="00D35243"/>
    <w:rsid w:val="00D3637F"/>
    <w:rsid w:val="00D36968"/>
    <w:rsid w:val="00D3745F"/>
    <w:rsid w:val="00D511F7"/>
    <w:rsid w:val="00D55EFB"/>
    <w:rsid w:val="00D573D0"/>
    <w:rsid w:val="00D628C6"/>
    <w:rsid w:val="00D70EF9"/>
    <w:rsid w:val="00D74DFE"/>
    <w:rsid w:val="00D81A87"/>
    <w:rsid w:val="00D8423C"/>
    <w:rsid w:val="00D85BCD"/>
    <w:rsid w:val="00D91E1D"/>
    <w:rsid w:val="00D934C4"/>
    <w:rsid w:val="00D9409E"/>
    <w:rsid w:val="00D94168"/>
    <w:rsid w:val="00D9418A"/>
    <w:rsid w:val="00DA0462"/>
    <w:rsid w:val="00DA33BD"/>
    <w:rsid w:val="00DA59F8"/>
    <w:rsid w:val="00DB0843"/>
    <w:rsid w:val="00DB23FA"/>
    <w:rsid w:val="00DB3B14"/>
    <w:rsid w:val="00DB5005"/>
    <w:rsid w:val="00DC1057"/>
    <w:rsid w:val="00DC6815"/>
    <w:rsid w:val="00DE6402"/>
    <w:rsid w:val="00DE6EFB"/>
    <w:rsid w:val="00DF4000"/>
    <w:rsid w:val="00E00B4D"/>
    <w:rsid w:val="00E015CA"/>
    <w:rsid w:val="00E05528"/>
    <w:rsid w:val="00E078A4"/>
    <w:rsid w:val="00E12D17"/>
    <w:rsid w:val="00E15B3A"/>
    <w:rsid w:val="00E2075E"/>
    <w:rsid w:val="00E24CB4"/>
    <w:rsid w:val="00E2758F"/>
    <w:rsid w:val="00E3205A"/>
    <w:rsid w:val="00E32F41"/>
    <w:rsid w:val="00E37528"/>
    <w:rsid w:val="00E4240F"/>
    <w:rsid w:val="00E42AF9"/>
    <w:rsid w:val="00E431E9"/>
    <w:rsid w:val="00E47925"/>
    <w:rsid w:val="00E525A9"/>
    <w:rsid w:val="00E529DC"/>
    <w:rsid w:val="00E53D6D"/>
    <w:rsid w:val="00E54FCE"/>
    <w:rsid w:val="00E55880"/>
    <w:rsid w:val="00E56788"/>
    <w:rsid w:val="00E57E6B"/>
    <w:rsid w:val="00E6201E"/>
    <w:rsid w:val="00E6755D"/>
    <w:rsid w:val="00E70A57"/>
    <w:rsid w:val="00E720FA"/>
    <w:rsid w:val="00E72A9F"/>
    <w:rsid w:val="00E72B45"/>
    <w:rsid w:val="00E73897"/>
    <w:rsid w:val="00E73A0B"/>
    <w:rsid w:val="00E74BE6"/>
    <w:rsid w:val="00E80C88"/>
    <w:rsid w:val="00E831F9"/>
    <w:rsid w:val="00E87170"/>
    <w:rsid w:val="00E96D65"/>
    <w:rsid w:val="00EA0280"/>
    <w:rsid w:val="00EA28F9"/>
    <w:rsid w:val="00EA2C3E"/>
    <w:rsid w:val="00EA42F6"/>
    <w:rsid w:val="00EA6ECB"/>
    <w:rsid w:val="00EA7655"/>
    <w:rsid w:val="00EB5D2E"/>
    <w:rsid w:val="00EB6DBE"/>
    <w:rsid w:val="00EC2A07"/>
    <w:rsid w:val="00EC352F"/>
    <w:rsid w:val="00EC3E28"/>
    <w:rsid w:val="00EC4F2C"/>
    <w:rsid w:val="00ED2C50"/>
    <w:rsid w:val="00EE101B"/>
    <w:rsid w:val="00EE19E5"/>
    <w:rsid w:val="00EE2F54"/>
    <w:rsid w:val="00EE5F09"/>
    <w:rsid w:val="00EF480A"/>
    <w:rsid w:val="00EF5645"/>
    <w:rsid w:val="00F018A6"/>
    <w:rsid w:val="00F0421B"/>
    <w:rsid w:val="00F05436"/>
    <w:rsid w:val="00F07BDB"/>
    <w:rsid w:val="00F11938"/>
    <w:rsid w:val="00F11ACA"/>
    <w:rsid w:val="00F151EF"/>
    <w:rsid w:val="00F23AB1"/>
    <w:rsid w:val="00F30810"/>
    <w:rsid w:val="00F332EB"/>
    <w:rsid w:val="00F35B8E"/>
    <w:rsid w:val="00F3761F"/>
    <w:rsid w:val="00F401CC"/>
    <w:rsid w:val="00F438EA"/>
    <w:rsid w:val="00F447B9"/>
    <w:rsid w:val="00F51835"/>
    <w:rsid w:val="00F51A47"/>
    <w:rsid w:val="00F51E4D"/>
    <w:rsid w:val="00F52681"/>
    <w:rsid w:val="00F52E96"/>
    <w:rsid w:val="00F53298"/>
    <w:rsid w:val="00F5494B"/>
    <w:rsid w:val="00F55C0C"/>
    <w:rsid w:val="00F6116B"/>
    <w:rsid w:val="00F6272D"/>
    <w:rsid w:val="00F62B03"/>
    <w:rsid w:val="00F70CB4"/>
    <w:rsid w:val="00F76DC9"/>
    <w:rsid w:val="00F80499"/>
    <w:rsid w:val="00F8268D"/>
    <w:rsid w:val="00F84AD1"/>
    <w:rsid w:val="00F87780"/>
    <w:rsid w:val="00F917EB"/>
    <w:rsid w:val="00F92B1B"/>
    <w:rsid w:val="00F9341D"/>
    <w:rsid w:val="00FA01AE"/>
    <w:rsid w:val="00FA1E69"/>
    <w:rsid w:val="00FA2563"/>
    <w:rsid w:val="00FA29A9"/>
    <w:rsid w:val="00FB2540"/>
    <w:rsid w:val="00FB49E4"/>
    <w:rsid w:val="00FB57F9"/>
    <w:rsid w:val="00FC600D"/>
    <w:rsid w:val="00FD1021"/>
    <w:rsid w:val="00FE247D"/>
    <w:rsid w:val="00FE4876"/>
    <w:rsid w:val="00FE4B6D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5AE1"/>
  <w15:docId w15:val="{9D0D44C8-0071-4671-B2F4-241DDFF8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59C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1259CB"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259CB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Foltýn Tomáš</dc:creator>
  <cp:lastModifiedBy>Halama Vojtěch</cp:lastModifiedBy>
  <cp:revision>2</cp:revision>
  <dcterms:created xsi:type="dcterms:W3CDTF">2026-08-27T12:11:00Z</dcterms:created>
  <dcterms:modified xsi:type="dcterms:W3CDTF">2026-08-27T12:11:00Z</dcterms:modified>
</cp:coreProperties>
</file>