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6A6E1E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ústředními orgány státní správy, schváleným </w:t>
      </w:r>
      <w:r w:rsidR="00010B5A" w:rsidRPr="006A6E1E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6A6E1E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36ACA" w:rsidRPr="006A6E1E">
        <w:rPr>
          <w:rFonts w:ascii="Arial" w:hAnsi="Arial" w:cs="Arial"/>
          <w:sz w:val="24"/>
          <w:szCs w:val="24"/>
          <w:lang w:eastAsia="cs-CZ"/>
        </w:rPr>
        <w:t>ve znění pozdějších usnesení vlády</w:t>
      </w:r>
    </w:p>
    <w:p w:rsidR="00BC0C54" w:rsidRPr="006A6E1E" w:rsidRDefault="00BC0C54">
      <w:pPr>
        <w:jc w:val="center"/>
        <w:rPr>
          <w:rFonts w:ascii="Arial" w:hAnsi="Arial"/>
          <w:sz w:val="32"/>
        </w:rPr>
      </w:pPr>
    </w:p>
    <w:p w:rsidR="00ED6CFE" w:rsidRPr="007F6904" w:rsidRDefault="002F21D0">
      <w:pPr>
        <w:jc w:val="center"/>
        <w:rPr>
          <w:rFonts w:ascii="Arial" w:hAnsi="Arial"/>
          <w:sz w:val="32"/>
        </w:rPr>
      </w:pPr>
      <w:r w:rsidRPr="007F6904">
        <w:rPr>
          <w:rFonts w:ascii="Arial" w:hAnsi="Arial"/>
          <w:sz w:val="32"/>
        </w:rPr>
        <w:t>vyhlašuje pro rok</w:t>
      </w:r>
      <w:r w:rsidR="006469C4" w:rsidRPr="007F6904">
        <w:rPr>
          <w:rFonts w:ascii="Arial" w:hAnsi="Arial"/>
          <w:sz w:val="32"/>
        </w:rPr>
        <w:t xml:space="preserve"> 2019</w:t>
      </w:r>
    </w:p>
    <w:p w:rsidR="00ED6CFE" w:rsidRPr="006A6E1E" w:rsidRDefault="00636ACA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>výzvu k podávání žádostí</w:t>
      </w:r>
    </w:p>
    <w:p w:rsidR="0067345D" w:rsidRDefault="00636ACA" w:rsidP="0067345D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>ve</w:t>
      </w:r>
      <w:r w:rsidR="007D3B5D">
        <w:rPr>
          <w:rFonts w:ascii="Arial" w:hAnsi="Arial"/>
          <w:sz w:val="32"/>
        </w:rPr>
        <w:t xml:space="preserve"> 2. kole</w:t>
      </w:r>
      <w:r w:rsidRPr="006A6E1E">
        <w:rPr>
          <w:rFonts w:ascii="Arial" w:hAnsi="Arial"/>
          <w:sz w:val="32"/>
        </w:rPr>
        <w:t xml:space="preserve"> </w:t>
      </w:r>
      <w:r w:rsidR="0058551E" w:rsidRPr="006A6E1E">
        <w:rPr>
          <w:rFonts w:ascii="Arial" w:hAnsi="Arial"/>
          <w:sz w:val="32"/>
        </w:rPr>
        <w:t>výběrové</w:t>
      </w:r>
      <w:r w:rsidR="007D3B5D">
        <w:rPr>
          <w:rFonts w:ascii="Arial" w:hAnsi="Arial"/>
          <w:sz w:val="32"/>
        </w:rPr>
        <w:t>ho</w:t>
      </w:r>
      <w:r w:rsidR="0058551E" w:rsidRPr="006A6E1E">
        <w:rPr>
          <w:rFonts w:ascii="Arial" w:hAnsi="Arial"/>
          <w:sz w:val="32"/>
        </w:rPr>
        <w:t xml:space="preserve"> dotační</w:t>
      </w:r>
      <w:r w:rsidR="007D3B5D">
        <w:rPr>
          <w:rFonts w:ascii="Arial" w:hAnsi="Arial"/>
          <w:sz w:val="32"/>
        </w:rPr>
        <w:t>ho</w:t>
      </w:r>
      <w:r w:rsidR="0067345D" w:rsidRPr="006A6E1E">
        <w:rPr>
          <w:rFonts w:ascii="Arial" w:hAnsi="Arial"/>
          <w:sz w:val="32"/>
        </w:rPr>
        <w:t xml:space="preserve"> řízení</w:t>
      </w:r>
      <w:r w:rsidRPr="006A6E1E"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 xml:space="preserve">spolky podle </w:t>
      </w:r>
      <w:r w:rsidR="008A0310" w:rsidRPr="00047964">
        <w:rPr>
          <w:rFonts w:ascii="Arial" w:hAnsi="Arial"/>
          <w:sz w:val="28"/>
        </w:rPr>
        <w:t>zákona</w:t>
      </w:r>
      <w:r w:rsidR="00BB01BE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="00BB01BE">
        <w:rPr>
          <w:rFonts w:ascii="Arial" w:hAnsi="Arial"/>
          <w:sz w:val="28"/>
        </w:rPr>
        <w:t xml:space="preserve"> ve znění pozdějších předpisů,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Pr="005A3F7D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ČR na lét</w:t>
      </w:r>
      <w:r w:rsidR="00BB01BE">
        <w:rPr>
          <w:iCs/>
          <w:sz w:val="24"/>
          <w:szCs w:val="24"/>
        </w:rPr>
        <w:t>a 2017</w:t>
      </w:r>
      <w:r w:rsidR="00011095">
        <w:rPr>
          <w:iCs/>
          <w:sz w:val="24"/>
          <w:szCs w:val="24"/>
        </w:rPr>
        <w:t xml:space="preserve">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FD459C" w:rsidRPr="00EF43AF">
        <w:rPr>
          <w:sz w:val="24"/>
          <w:szCs w:val="24"/>
        </w:rPr>
        <w:t>,</w:t>
      </w:r>
    </w:p>
    <w:p w:rsidR="00FD459C" w:rsidRDefault="00EF43AF" w:rsidP="00FD459C">
      <w:pPr>
        <w:jc w:val="both"/>
        <w:rPr>
          <w:sz w:val="24"/>
          <w:szCs w:val="24"/>
        </w:rPr>
      </w:pPr>
      <w:r w:rsidRPr="00EF43AF">
        <w:rPr>
          <w:sz w:val="24"/>
          <w:szCs w:val="24"/>
        </w:rPr>
        <w:t>- podpora projektů tvorby</w:t>
      </w:r>
      <w:r w:rsidR="00FD459C" w:rsidRPr="00EF43AF">
        <w:rPr>
          <w:sz w:val="24"/>
          <w:szCs w:val="24"/>
        </w:rPr>
        <w:t xml:space="preserve"> celostátních standardů pro dlouhodobou archivaci digitálních dokument</w:t>
      </w:r>
      <w:r w:rsidR="007D3B5D">
        <w:rPr>
          <w:sz w:val="24"/>
          <w:szCs w:val="24"/>
        </w:rPr>
        <w:t xml:space="preserve">ů (standardizace dat i </w:t>
      </w:r>
      <w:proofErr w:type="spellStart"/>
      <w:r w:rsidR="007D3B5D">
        <w:rPr>
          <w:sz w:val="24"/>
          <w:szCs w:val="24"/>
        </w:rPr>
        <w:t>metadat</w:t>
      </w:r>
      <w:proofErr w:type="spellEnd"/>
      <w:r w:rsidR="007D3B5D">
        <w:rPr>
          <w:sz w:val="24"/>
          <w:szCs w:val="24"/>
        </w:rPr>
        <w:t>),</w:t>
      </w:r>
    </w:p>
    <w:p w:rsidR="00CE3244" w:rsidRDefault="008C4BC1" w:rsidP="00CE3244">
      <w:pPr>
        <w:widowControl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4BC1">
        <w:rPr>
          <w:sz w:val="24"/>
          <w:szCs w:val="24"/>
        </w:rPr>
        <w:t xml:space="preserve">tvorba </w:t>
      </w:r>
      <w:r>
        <w:rPr>
          <w:sz w:val="24"/>
          <w:szCs w:val="24"/>
        </w:rPr>
        <w:t xml:space="preserve">nových </w:t>
      </w:r>
      <w:r w:rsidRPr="008C4BC1">
        <w:rPr>
          <w:sz w:val="24"/>
          <w:szCs w:val="24"/>
        </w:rPr>
        <w:t>textů pro</w:t>
      </w:r>
      <w:r>
        <w:rPr>
          <w:sz w:val="24"/>
          <w:szCs w:val="24"/>
        </w:rPr>
        <w:t xml:space="preserve"> </w:t>
      </w:r>
      <w:r w:rsidR="00CE3244">
        <w:rPr>
          <w:sz w:val="24"/>
          <w:szCs w:val="24"/>
        </w:rPr>
        <w:t>knihovn</w:t>
      </w:r>
      <w:r>
        <w:rPr>
          <w:sz w:val="24"/>
          <w:szCs w:val="24"/>
        </w:rPr>
        <w:t>ické rekvalifikační kurzy</w:t>
      </w:r>
      <w:r w:rsidR="00CE3244">
        <w:rPr>
          <w:sz w:val="24"/>
          <w:szCs w:val="24"/>
        </w:rPr>
        <w:t xml:space="preserve"> pro získání odborné způsobilosti podle Národní</w:t>
      </w:r>
      <w:r w:rsidR="00C3463C">
        <w:rPr>
          <w:sz w:val="24"/>
          <w:szCs w:val="24"/>
        </w:rPr>
        <w:t xml:space="preserve"> </w:t>
      </w:r>
      <w:bookmarkStart w:id="0" w:name="_GoBack"/>
      <w:bookmarkEnd w:id="0"/>
      <w:r w:rsidR="00C3463C">
        <w:rPr>
          <w:sz w:val="24"/>
          <w:szCs w:val="24"/>
        </w:rPr>
        <w:t>soustavy kvalifikací</w:t>
      </w:r>
      <w:r w:rsidR="00CE3244">
        <w:rPr>
          <w:sz w:val="24"/>
          <w:szCs w:val="24"/>
        </w:rPr>
        <w:t>, upravené zákonem č. 179/2006 Sb., o ověřování a uznávání výsledků dalšího vzdělávání a o změně některých zákonů (zákon o uznávání výsledků dalšího vzdělávání, ve znění pozdějších předpisů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5A3F7D" w:rsidRDefault="00FA6744">
      <w:pPr>
        <w:rPr>
          <w:sz w:val="24"/>
          <w:szCs w:val="24"/>
        </w:rPr>
      </w:pPr>
    </w:p>
    <w:p w:rsidR="00B80059" w:rsidRPr="005A3F7D" w:rsidRDefault="00B8005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5A3F7D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:rsidR="006A6E1E" w:rsidRDefault="006A6E1E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6A6E1E">
        <w:rPr>
          <w:sz w:val="24"/>
          <w:u w:val="single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469C4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840191" w:rsidRDefault="00840191">
      <w:pPr>
        <w:jc w:val="both"/>
        <w:rPr>
          <w:sz w:val="24"/>
        </w:rPr>
      </w:pPr>
    </w:p>
    <w:p w:rsidR="00C3463C" w:rsidRPr="00840191" w:rsidRDefault="00C3463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spolky podle zákona č. 89/2012 Sb., občanský zákoník,</w:t>
      </w:r>
      <w:r w:rsidR="00E77FE9" w:rsidRPr="006A6E1E">
        <w:rPr>
          <w:sz w:val="24"/>
        </w:rPr>
        <w:t xml:space="preserve"> ve znění pozdějších předpisů,</w:t>
      </w:r>
      <w:r w:rsidRPr="006A6E1E">
        <w:rPr>
          <w:sz w:val="24"/>
        </w:rPr>
        <w:t xml:space="preserve"> jejichž hlavním účelem je knihovnická</w:t>
      </w:r>
      <w:r w:rsidRPr="00047964">
        <w:rPr>
          <w:sz w:val="24"/>
        </w:rPr>
        <w:t xml:space="preserve">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8E2060" w:rsidRPr="006A6E1E">
        <w:t>.</w:t>
      </w:r>
    </w:p>
    <w:p w:rsidR="008E2060" w:rsidRDefault="008E206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F20787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F20787" w:rsidRDefault="008C4BC1" w:rsidP="00F20787">
      <w:pPr>
        <w:jc w:val="both"/>
        <w:rPr>
          <w:rStyle w:val="Hypertextovodkaz"/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4810A9" w:rsidRDefault="004810A9" w:rsidP="00F20787">
      <w:pPr>
        <w:jc w:val="both"/>
        <w:rPr>
          <w:sz w:val="24"/>
        </w:rPr>
      </w:pPr>
    </w:p>
    <w:p w:rsidR="00F20787" w:rsidRPr="006A6E1E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11)</w:t>
      </w:r>
      <w:r w:rsidRPr="006A6E1E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20787" w:rsidRPr="006A6E1E" w:rsidRDefault="00F20787" w:rsidP="007F5BFC">
      <w:pPr>
        <w:jc w:val="both"/>
        <w:rPr>
          <w:sz w:val="24"/>
          <w:szCs w:val="24"/>
        </w:rPr>
      </w:pPr>
    </w:p>
    <w:p w:rsidR="00F20787" w:rsidRPr="004810A9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 w:rsidRPr="003E1BC6">
        <w:rPr>
          <w:sz w:val="24"/>
          <w:szCs w:val="24"/>
        </w:rPr>
        <w:t xml:space="preserve">Osobní údaje žadatele uvedené v žádosti o poskytnutí dotace budou zpracovávány Ministerstvem kultury v souladu se zákonem č. </w:t>
      </w:r>
      <w:r w:rsidR="00313E46" w:rsidRPr="003E1BC6">
        <w:rPr>
          <w:sz w:val="24"/>
          <w:szCs w:val="24"/>
        </w:rPr>
        <w:t xml:space="preserve">110/2019 Sb., </w:t>
      </w:r>
      <w:r w:rsidR="00313E46" w:rsidRPr="003E1BC6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3E1BC6" w:rsidRPr="003E1BC6">
        <w:rPr>
          <w:sz w:val="24"/>
          <w:szCs w:val="24"/>
        </w:rPr>
        <w:t>.</w:t>
      </w:r>
      <w:r w:rsidR="00313E46" w:rsidRPr="003E1BC6">
        <w:rPr>
          <w:sz w:val="24"/>
          <w:szCs w:val="24"/>
        </w:rPr>
        <w:t xml:space="preserve"> </w:t>
      </w:r>
      <w:r w:rsidR="003E1BC6" w:rsidRPr="003E1BC6">
        <w:rPr>
          <w:sz w:val="24"/>
          <w:szCs w:val="24"/>
        </w:rPr>
        <w:t>Z</w:t>
      </w:r>
      <w:r w:rsidRPr="003E1BC6">
        <w:rPr>
          <w:sz w:val="24"/>
          <w:szCs w:val="24"/>
        </w:rPr>
        <w:t>a účelem posouzení žádosti; pokud bude dotace poskytnuta, budou osobní údaje žadatele zveřejněny ve veřejně přístupném informačním systému Ministerstva financí</w:t>
      </w:r>
      <w:r w:rsidR="0015226D" w:rsidRPr="003E1BC6">
        <w:rPr>
          <w:sz w:val="24"/>
          <w:szCs w:val="24"/>
        </w:rPr>
        <w:t xml:space="preserve"> </w:t>
      </w:r>
      <w:r w:rsidRPr="003E1BC6">
        <w:rPr>
          <w:sz w:val="24"/>
          <w:szCs w:val="24"/>
        </w:rPr>
        <w:t>-</w:t>
      </w:r>
      <w:r w:rsidR="0015226D" w:rsidRPr="003E1BC6">
        <w:rPr>
          <w:sz w:val="24"/>
          <w:szCs w:val="24"/>
        </w:rPr>
        <w:t xml:space="preserve"> </w:t>
      </w:r>
      <w:r w:rsidRPr="003E1BC6">
        <w:rPr>
          <w:sz w:val="24"/>
          <w:szCs w:val="24"/>
        </w:rPr>
        <w:t xml:space="preserve">CEDR, </w:t>
      </w:r>
      <w:r w:rsidRPr="006A6E1E">
        <w:rPr>
          <w:sz w:val="24"/>
          <w:szCs w:val="24"/>
        </w:rPr>
        <w:t>případně jiným způsobem podle platných právních předpisů.</w:t>
      </w:r>
    </w:p>
    <w:p w:rsidR="00F20787" w:rsidRPr="00C3463C" w:rsidRDefault="00F20787" w:rsidP="00C17972">
      <w:pPr>
        <w:jc w:val="both"/>
        <w:rPr>
          <w:sz w:val="24"/>
        </w:rPr>
      </w:pPr>
    </w:p>
    <w:p w:rsidR="00965D0C" w:rsidRPr="00C3463C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</w:t>
      </w:r>
      <w:r w:rsidRPr="006A6E1E">
        <w:rPr>
          <w:sz w:val="24"/>
        </w:rPr>
        <w:t xml:space="preserve">), </w:t>
      </w:r>
      <w:r w:rsidR="00E77FE9" w:rsidRPr="006A6E1E">
        <w:rPr>
          <w:sz w:val="24"/>
        </w:rPr>
        <w:t>ve znění pozdějších předpisů</w:t>
      </w:r>
      <w:r w:rsidR="00EF689A" w:rsidRPr="006A6E1E">
        <w:rPr>
          <w:sz w:val="24"/>
        </w:rPr>
        <w:t>,</w:t>
      </w:r>
      <w:r w:rsidR="00A51DBB" w:rsidRPr="006A6E1E">
        <w:rPr>
          <w:sz w:val="24"/>
        </w:rPr>
        <w:t xml:space="preserve"> a nařízení vlády </w:t>
      </w:r>
      <w:r w:rsidRPr="006A6E1E">
        <w:rPr>
          <w:sz w:val="24"/>
        </w:rPr>
        <w:t xml:space="preserve">č. 288/2002 Sb., kterým se stanoví pravidla poskytování dotací na podporu knihoven, </w:t>
      </w:r>
      <w:r w:rsidR="00E77FE9" w:rsidRPr="006A6E1E">
        <w:rPr>
          <w:sz w:val="24"/>
        </w:rPr>
        <w:t>ve znění pozdějších předpisů</w:t>
      </w:r>
      <w:r w:rsidR="00EE0366" w:rsidRPr="006A6E1E">
        <w:rPr>
          <w:sz w:val="24"/>
        </w:rPr>
        <w:t>,</w:t>
      </w:r>
      <w:r w:rsidR="00BC2B2F" w:rsidRPr="006A6E1E">
        <w:rPr>
          <w:sz w:val="24"/>
        </w:rPr>
        <w:t xml:space="preserve"> </w:t>
      </w:r>
      <w:r w:rsidR="00BC2B2F" w:rsidRPr="006A6E1E">
        <w:rPr>
          <w:sz w:val="24"/>
          <w:szCs w:val="24"/>
        </w:rPr>
        <w:t xml:space="preserve">s přihlédnutím k </w:t>
      </w:r>
      <w:r w:rsidR="00BC2B2F" w:rsidRPr="006A6E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6A6E1E">
        <w:rPr>
          <w:sz w:val="24"/>
          <w:szCs w:val="24"/>
          <w:lang w:eastAsia="cs-CZ"/>
        </w:rPr>
        <w:t>usnesením vlády ze dne 1. 2. 2010 č. 92,</w:t>
      </w:r>
      <w:r w:rsidR="00BC2B2F" w:rsidRPr="006A6E1E">
        <w:rPr>
          <w:bCs/>
          <w:sz w:val="24"/>
          <w:szCs w:val="24"/>
          <w:lang w:eastAsia="cs-CZ"/>
        </w:rPr>
        <w:t xml:space="preserve"> </w:t>
      </w:r>
      <w:r w:rsidR="00E77FE9" w:rsidRPr="006A6E1E">
        <w:rPr>
          <w:sz w:val="24"/>
          <w:szCs w:val="24"/>
          <w:lang w:eastAsia="cs-CZ"/>
        </w:rPr>
        <w:t>ve znění pozdějších usnesení vlády</w:t>
      </w:r>
      <w:r w:rsidR="00BC2B2F" w:rsidRPr="006A6E1E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6A6E1E" w:rsidRDefault="006A6E1E">
      <w:pPr>
        <w:jc w:val="both"/>
        <w:rPr>
          <w:sz w:val="24"/>
          <w:szCs w:val="24"/>
        </w:rPr>
      </w:pPr>
    </w:p>
    <w:p w:rsidR="00C3463C" w:rsidRPr="004E4D76" w:rsidRDefault="00C3463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>finančních orgánů a Nejvyššího kontrolního úřadu.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A743D0" w:rsidP="00D22CA0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3</w:t>
      </w:r>
      <w:r w:rsidR="00D22CA0" w:rsidRPr="006A6E1E">
        <w:rPr>
          <w:b/>
          <w:sz w:val="24"/>
          <w:szCs w:val="24"/>
        </w:rPr>
        <w:t>)</w:t>
      </w:r>
      <w:r w:rsidR="00D22CA0" w:rsidRPr="006A6E1E">
        <w:rPr>
          <w:sz w:val="24"/>
          <w:szCs w:val="24"/>
        </w:rPr>
        <w:t xml:space="preserve"> </w:t>
      </w:r>
      <w:r w:rsidR="00ED6CFE" w:rsidRPr="006A6E1E">
        <w:rPr>
          <w:sz w:val="24"/>
          <w:szCs w:val="24"/>
        </w:rPr>
        <w:t xml:space="preserve">V případě, že subjekt během roku zjistí nějaký důvod, pro který nemůže </w:t>
      </w:r>
      <w:r w:rsidR="005E176E" w:rsidRPr="006A6E1E">
        <w:rPr>
          <w:sz w:val="24"/>
          <w:szCs w:val="24"/>
        </w:rPr>
        <w:t>zcela nebo zčásti dotaci čerpat, je</w:t>
      </w:r>
      <w:r w:rsidR="00ED6CFE" w:rsidRPr="006A6E1E">
        <w:rPr>
          <w:sz w:val="24"/>
          <w:szCs w:val="24"/>
        </w:rPr>
        <w:t xml:space="preserve"> povinen o tom</w:t>
      </w:r>
      <w:r w:rsidR="00B86B94" w:rsidRPr="006A6E1E">
        <w:rPr>
          <w:sz w:val="24"/>
          <w:szCs w:val="24"/>
        </w:rPr>
        <w:t xml:space="preserve"> v souladu s rozhodnutím o poskytnutí dotace</w:t>
      </w:r>
      <w:r w:rsidR="00ED6CFE" w:rsidRPr="006A6E1E">
        <w:rPr>
          <w:sz w:val="24"/>
          <w:szCs w:val="24"/>
        </w:rPr>
        <w:t xml:space="preserve"> neprodleně i</w:t>
      </w:r>
      <w:r w:rsidR="0094593A" w:rsidRPr="006A6E1E">
        <w:rPr>
          <w:sz w:val="24"/>
          <w:szCs w:val="24"/>
        </w:rPr>
        <w:t>nformovat odbor umění,</w:t>
      </w:r>
      <w:r w:rsidR="004713B1" w:rsidRPr="006A6E1E">
        <w:rPr>
          <w:sz w:val="24"/>
          <w:szCs w:val="24"/>
        </w:rPr>
        <w:t xml:space="preserve"> literatury a knihoven</w:t>
      </w:r>
      <w:r w:rsidR="00ED6CFE" w:rsidRPr="006A6E1E">
        <w:rPr>
          <w:sz w:val="24"/>
          <w:szCs w:val="24"/>
        </w:rPr>
        <w:t xml:space="preserve"> MK.</w:t>
      </w:r>
    </w:p>
    <w:p w:rsidR="00ED6CFE" w:rsidRPr="006A6E1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 w:rsidRPr="006A6E1E">
        <w:rPr>
          <w:b/>
          <w:sz w:val="24"/>
        </w:rPr>
        <w:t>4</w:t>
      </w:r>
      <w:r w:rsidR="00ED6CFE" w:rsidRPr="006A6E1E">
        <w:rPr>
          <w:b/>
          <w:sz w:val="24"/>
        </w:rPr>
        <w:t>)</w:t>
      </w:r>
      <w:r w:rsidR="00ED6CFE" w:rsidRPr="006A6E1E">
        <w:rPr>
          <w:sz w:val="24"/>
        </w:rPr>
        <w:t xml:space="preserve"> Za neoprávněné použití prostředků nebo jejich zadržování bude příjemce postihován </w:t>
      </w:r>
      <w:r w:rsidR="009E668B" w:rsidRPr="006A6E1E">
        <w:rPr>
          <w:sz w:val="24"/>
        </w:rPr>
        <w:t xml:space="preserve">podle </w:t>
      </w:r>
      <w:r w:rsidR="00ED6CFE" w:rsidRPr="006A6E1E">
        <w:rPr>
          <w:sz w:val="24"/>
        </w:rPr>
        <w:t>zákona č. 218/2000 Sb.</w:t>
      </w:r>
      <w:r w:rsidR="00D62C33" w:rsidRPr="006A6E1E">
        <w:rPr>
          <w:sz w:val="24"/>
        </w:rPr>
        <w:t xml:space="preserve"> </w:t>
      </w:r>
      <w:r w:rsidR="00ED6CFE" w:rsidRPr="006A6E1E">
        <w:rPr>
          <w:sz w:val="24"/>
        </w:rPr>
        <w:t>a</w:t>
      </w:r>
      <w:r w:rsidR="00D62C33" w:rsidRPr="006A6E1E">
        <w:rPr>
          <w:sz w:val="24"/>
        </w:rPr>
        <w:t xml:space="preserve"> zákona </w:t>
      </w:r>
      <w:r w:rsidR="00ED6CFE" w:rsidRPr="006A6E1E">
        <w:rPr>
          <w:sz w:val="24"/>
        </w:rPr>
        <w:t>č. 320/2001 Sb., o finanční kontrole ve veřejné správě a o změně některých zákonů</w:t>
      </w:r>
      <w:r w:rsidR="00D62C33" w:rsidRPr="006A6E1E">
        <w:rPr>
          <w:sz w:val="24"/>
        </w:rPr>
        <w:t xml:space="preserve"> (zákon o finanční kontrole)</w:t>
      </w:r>
      <w:r w:rsidR="00ED6CFE" w:rsidRPr="006A6E1E">
        <w:rPr>
          <w:sz w:val="24"/>
        </w:rPr>
        <w:t xml:space="preserve">, </w:t>
      </w:r>
      <w:r w:rsidR="00E77FE9" w:rsidRPr="006A6E1E">
        <w:rPr>
          <w:sz w:val="24"/>
        </w:rPr>
        <w:t>ve znění pozdějších předpisů</w:t>
      </w:r>
      <w:r w:rsidR="00ED6CFE" w:rsidRPr="006A6E1E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6A6E1E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A16CFB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</w:t>
      </w:r>
      <w:r w:rsidRPr="006A6E1E">
        <w:rPr>
          <w:sz w:val="24"/>
          <w:szCs w:val="24"/>
        </w:rPr>
        <w:t xml:space="preserve">vypořádání (§ 14 odst. </w:t>
      </w:r>
      <w:r w:rsidR="00E77FE9" w:rsidRPr="006A6E1E">
        <w:rPr>
          <w:sz w:val="24"/>
          <w:szCs w:val="24"/>
        </w:rPr>
        <w:t>11</w:t>
      </w:r>
      <w:r w:rsidR="007B2DB9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zákona č. 218/2000 Sb.</w:t>
      </w:r>
      <w:r w:rsidR="00A16CFB" w:rsidRPr="006A6E1E">
        <w:rPr>
          <w:sz w:val="24"/>
          <w:szCs w:val="24"/>
        </w:rPr>
        <w:t>)</w:t>
      </w:r>
    </w:p>
    <w:p w:rsidR="00ED6CFE" w:rsidRDefault="00ED6CFE">
      <w:pPr>
        <w:jc w:val="both"/>
        <w:rPr>
          <w:sz w:val="24"/>
        </w:rPr>
      </w:pPr>
    </w:p>
    <w:p w:rsidR="00CA4335" w:rsidRDefault="001E0F34" w:rsidP="00CA433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</w:t>
      </w:r>
      <w:r w:rsidR="00CA4335">
        <w:rPr>
          <w:sz w:val="24"/>
          <w:szCs w:val="24"/>
        </w:rPr>
        <w:t xml:space="preserve"> </w:t>
      </w:r>
      <w:r w:rsidR="00CA4335" w:rsidRPr="00CA4335">
        <w:rPr>
          <w:sz w:val="24"/>
          <w:szCs w:val="24"/>
        </w:rPr>
        <w:t>č. 367/2015 Sb., o zásadách a lhůtách finančního vypořádání vztahů se státním rozpočtem, státními finančními aktivy a Národním fondem (v</w:t>
      </w:r>
      <w:r w:rsidR="00CA4335">
        <w:rPr>
          <w:sz w:val="24"/>
          <w:szCs w:val="24"/>
        </w:rPr>
        <w:t>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</w:t>
      </w:r>
      <w:r w:rsidR="00ED6CFE" w:rsidRPr="008E2060">
        <w:rPr>
          <w:sz w:val="24"/>
          <w:u w:val="single"/>
        </w:rPr>
        <w:t xml:space="preserve">MK </w:t>
      </w:r>
      <w:r w:rsidR="00C440C3" w:rsidRPr="008E2060">
        <w:rPr>
          <w:sz w:val="24"/>
          <w:u w:val="single"/>
        </w:rPr>
        <w:t>(</w:t>
      </w:r>
      <w:r w:rsidR="00ED6CFE" w:rsidRPr="008E2060">
        <w:rPr>
          <w:sz w:val="24"/>
          <w:u w:val="single"/>
        </w:rPr>
        <w:t>s tím, že podatelna přijímá</w:t>
      </w:r>
      <w:r w:rsidR="001D5FC4" w:rsidRPr="008E2060">
        <w:rPr>
          <w:sz w:val="24"/>
          <w:u w:val="single"/>
        </w:rPr>
        <w:t xml:space="preserve"> </w:t>
      </w:r>
      <w:r w:rsidR="008E2060" w:rsidRPr="008E2060">
        <w:rPr>
          <w:sz w:val="24"/>
          <w:u w:val="single"/>
        </w:rPr>
        <w:t>podání</w:t>
      </w:r>
      <w:r w:rsidR="009D4E1B" w:rsidRPr="008E2060">
        <w:rPr>
          <w:sz w:val="24"/>
          <w:u w:val="single"/>
        </w:rPr>
        <w:t xml:space="preserve"> </w:t>
      </w:r>
      <w:r w:rsidR="00935132" w:rsidRPr="008E2060">
        <w:rPr>
          <w:sz w:val="24"/>
          <w:u w:val="single"/>
        </w:rPr>
        <w:t xml:space="preserve">pouze do </w:t>
      </w:r>
      <w:r w:rsidR="00ED6CFE" w:rsidRPr="008E2060">
        <w:rPr>
          <w:sz w:val="24"/>
          <w:u w:val="single"/>
        </w:rPr>
        <w:t>15 hodin</w:t>
      </w:r>
      <w:r w:rsidR="00C440C3" w:rsidRPr="008E2060">
        <w:rPr>
          <w:sz w:val="24"/>
          <w:u w:val="single"/>
        </w:rPr>
        <w:t>)</w:t>
      </w:r>
      <w:r w:rsidR="00ED6CFE" w:rsidRPr="008E2060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7D3B5D">
      <w:pPr>
        <w:jc w:val="center"/>
        <w:rPr>
          <w:b/>
          <w:sz w:val="40"/>
        </w:rPr>
      </w:pPr>
      <w:r>
        <w:rPr>
          <w:b/>
          <w:sz w:val="40"/>
        </w:rPr>
        <w:t>31. května 2019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9215AE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6469C4">
        <w:rPr>
          <w:b/>
          <w:bCs/>
          <w:sz w:val="24"/>
          <w:szCs w:val="24"/>
          <w:lang w:eastAsia="cs-CZ"/>
        </w:rPr>
        <w:t>9</w:t>
      </w:r>
      <w:r w:rsidR="005675B2">
        <w:rPr>
          <w:b/>
          <w:bCs/>
          <w:sz w:val="24"/>
          <w:szCs w:val="24"/>
          <w:lang w:eastAsia="cs-CZ"/>
        </w:rPr>
        <w:t>-2._</w:t>
      </w:r>
      <w:r w:rsidR="007D3B5D">
        <w:rPr>
          <w:b/>
          <w:bCs/>
          <w:sz w:val="24"/>
          <w:szCs w:val="24"/>
          <w:lang w:eastAsia="cs-CZ"/>
        </w:rPr>
        <w:t>kolo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9215AE" w:rsidRDefault="00ED6CFE">
      <w:pPr>
        <w:pStyle w:val="Zkladntextodsazen"/>
        <w:rPr>
          <w:b w:val="0"/>
        </w:rPr>
      </w:pPr>
    </w:p>
    <w:p w:rsidR="005225B0" w:rsidRPr="006A6E1E" w:rsidRDefault="00C812A9">
      <w:pPr>
        <w:pStyle w:val="Zkladntextodsazen"/>
      </w:pPr>
      <w:r w:rsidRPr="006A6E1E">
        <w:t xml:space="preserve">Na </w:t>
      </w:r>
      <w:r w:rsidR="00F20787" w:rsidRPr="006A6E1E">
        <w:t xml:space="preserve">základě žádostí </w:t>
      </w:r>
      <w:r w:rsidRPr="006A6E1E">
        <w:t>předložen</w:t>
      </w:r>
      <w:r w:rsidR="00F20787" w:rsidRPr="006A6E1E">
        <w:t>ých</w:t>
      </w:r>
      <w:r w:rsidRPr="006A6E1E">
        <w:t xml:space="preserve"> po termínu, neúpln</w:t>
      </w:r>
      <w:r w:rsidR="00A16CFB" w:rsidRPr="006A6E1E">
        <w:t>ě či</w:t>
      </w:r>
      <w:r w:rsidRPr="006A6E1E">
        <w:t xml:space="preserve"> chybně zpracovan</w:t>
      </w:r>
      <w:r w:rsidR="00F20787" w:rsidRPr="006A6E1E">
        <w:t>ých</w:t>
      </w:r>
      <w:r w:rsidR="005225B0" w:rsidRPr="006A6E1E">
        <w:t>, nevybaven</w:t>
      </w:r>
      <w:r w:rsidR="00F20787" w:rsidRPr="006A6E1E">
        <w:t>ých</w:t>
      </w:r>
      <w:r w:rsidR="005225B0" w:rsidRPr="006A6E1E">
        <w:t xml:space="preserve"> povinnými přílohami</w:t>
      </w:r>
      <w:r w:rsidR="00F20787" w:rsidRPr="006A6E1E">
        <w:t xml:space="preserve">, nezaslaných v elektronické formě </w:t>
      </w:r>
      <w:r w:rsidR="00FF2303" w:rsidRPr="006A6E1E">
        <w:t>na stanovenou emailovou adresu</w:t>
      </w:r>
      <w:r w:rsidR="00FE50D6" w:rsidRPr="006A6E1E">
        <w:t xml:space="preserve"> </w:t>
      </w:r>
      <w:r w:rsidR="005225B0" w:rsidRPr="006A6E1E">
        <w:t>nebo nevyhovující</w:t>
      </w:r>
      <w:r w:rsidR="00F20787" w:rsidRPr="006A6E1E">
        <w:t>ch</w:t>
      </w:r>
      <w:r w:rsidR="005225B0" w:rsidRPr="006A6E1E">
        <w:t xml:space="preserve"> podmínkám programu Veřejné informační služby knihoven nemůže být dotace poskytnuta</w:t>
      </w:r>
      <w:r w:rsidR="00B70FF0" w:rsidRPr="006A6E1E">
        <w:t>.</w:t>
      </w:r>
      <w:r w:rsidR="00F20787" w:rsidRPr="006A6E1E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C812A9" w:rsidRPr="00A641A2" w:rsidRDefault="00C812A9">
      <w:pPr>
        <w:pStyle w:val="Zkladntextodsazen"/>
      </w:pPr>
      <w:r w:rsidRPr="006A6E1E">
        <w:t>Dotace nebude poskytnuta žadateli, který opožděně, neúplně nebo nesp</w:t>
      </w:r>
      <w:r w:rsidR="008929D9" w:rsidRPr="006A6E1E">
        <w:t>r</w:t>
      </w:r>
      <w:r w:rsidR="006D31F4" w:rsidRPr="006A6E1E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6469C4">
        <w:t>inisterstvem kultury v roce 2018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lastRenderedPageBreak/>
        <w:t xml:space="preserve">Po zasedání komise </w:t>
      </w:r>
      <w:r w:rsidR="005675B2" w:rsidRPr="005675B2">
        <w:rPr>
          <w:sz w:val="24"/>
        </w:rPr>
        <w:t>v průběhu</w:t>
      </w:r>
      <w:r w:rsidRPr="005675B2">
        <w:rPr>
          <w:sz w:val="24"/>
        </w:rPr>
        <w:t xml:space="preserve"> roku</w:t>
      </w:r>
      <w:r w:rsidR="006469C4" w:rsidRPr="005675B2">
        <w:rPr>
          <w:sz w:val="24"/>
        </w:rPr>
        <w:t xml:space="preserve"> 2019</w:t>
      </w:r>
      <w:r w:rsidR="00C4251F">
        <w:rPr>
          <w:sz w:val="24"/>
        </w:rPr>
        <w:t xml:space="preserve"> a schválení návrhů dotací ministrem kultury</w:t>
      </w:r>
      <w:r w:rsidRPr="00B04BB0">
        <w:rPr>
          <w:sz w:val="24"/>
        </w:rPr>
        <w:t xml:space="preserve"> budou výsledky</w:t>
      </w:r>
      <w:r w:rsidR="00BC1BF5">
        <w:rPr>
          <w:sz w:val="24"/>
        </w:rPr>
        <w:t xml:space="preserve"> </w:t>
      </w:r>
      <w:r w:rsidR="003A7219">
        <w:rPr>
          <w:sz w:val="24"/>
        </w:rPr>
        <w:t>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6A6E1E" w:rsidRDefault="006A6E1E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8C4BC1">
      <w:pPr>
        <w:jc w:val="both"/>
        <w:rPr>
          <w:sz w:val="24"/>
          <w:szCs w:val="24"/>
        </w:rPr>
        <w:sectPr w:rsidR="00F0338E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469C4" w:rsidP="00FB47A3">
      <w:pPr>
        <w:jc w:val="center"/>
        <w:rPr>
          <w:b/>
          <w:sz w:val="28"/>
        </w:rPr>
      </w:pPr>
      <w:r>
        <w:rPr>
          <w:b/>
          <w:sz w:val="28"/>
        </w:rPr>
        <w:t>pro rok 2019</w:t>
      </w:r>
      <w:r w:rsidR="005675B2">
        <w:rPr>
          <w:b/>
          <w:sz w:val="28"/>
        </w:rPr>
        <w:t xml:space="preserve"> – 2. kolo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</w:t>
      </w:r>
      <w:proofErr w:type="gramStart"/>
      <w:r w:rsidR="005752D1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F63417">
      <w:pPr>
        <w:pStyle w:val="Zkladntextodsazen"/>
        <w:ind w:left="360"/>
      </w:pPr>
      <w:r>
        <w:t xml:space="preserve">Žadatel o dotaci </w:t>
      </w:r>
    </w:p>
    <w:p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:rsidR="00ED6CFE" w:rsidRPr="00F63417" w:rsidRDefault="00382C24" w:rsidP="00F63417">
      <w:pPr>
        <w:ind w:left="284" w:firstLine="142"/>
        <w:jc w:val="both"/>
        <w:rPr>
          <w:sz w:val="24"/>
          <w:szCs w:val="24"/>
        </w:rPr>
      </w:pPr>
      <w:r w:rsidRPr="006A6E1E"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6A6E1E">
        <w:rPr>
          <w:sz w:val="24"/>
          <w:szCs w:val="24"/>
          <w:lang w:eastAsia="cs-CZ"/>
        </w:rPr>
        <w:t>mu Ministerstva financí – CEDR)</w:t>
      </w:r>
      <w:r w:rsidR="00ED6CFE" w:rsidRPr="006A6E1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2018</w:t>
            </w:r>
            <w:r w:rsidR="008E7687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</w:t>
            </w:r>
            <w:r w:rsidR="006469C4"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připojení současná:</w:t>
            </w:r>
          </w:p>
          <w:p w:rsidR="008E7687" w:rsidRPr="00863BE2" w:rsidRDefault="00B7104C" w:rsidP="009B6F27">
            <w:pPr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plánovaná (</w:t>
            </w:r>
            <w:r w:rsidR="008E7687" w:rsidRPr="00863BE2">
              <w:rPr>
                <w:sz w:val="24"/>
                <w:szCs w:val="24"/>
              </w:rPr>
              <w:t>kdy):</w:t>
            </w:r>
          </w:p>
        </w:tc>
      </w:tr>
      <w:tr w:rsidR="00EF43AF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:rsidR="005445BE" w:rsidRPr="00B71982" w:rsidRDefault="006469C4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Rok 2016</w:t>
      </w:r>
    </w:p>
    <w:p w:rsidR="005445BE" w:rsidRPr="00B71982" w:rsidRDefault="005445BE" w:rsidP="005445BE">
      <w:pPr>
        <w:pStyle w:val="BodyText21"/>
        <w:spacing w:line="360" w:lineRule="auto"/>
      </w:pPr>
      <w:proofErr w:type="gramStart"/>
      <w:r w:rsidRPr="00B71982">
        <w:t>Žádáno/získáno:....................................................................................................</w:t>
      </w:r>
      <w:r w:rsidR="007876D2" w:rsidRPr="00B71982">
        <w:t>...</w:t>
      </w:r>
      <w:proofErr w:type="gramEnd"/>
    </w:p>
    <w:p w:rsidR="005445BE" w:rsidRPr="00B71982" w:rsidRDefault="005445BE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Stručné zhodnocení použití grantu:</w:t>
      </w:r>
    </w:p>
    <w:p w:rsidR="005445BE" w:rsidRPr="00B71982" w:rsidRDefault="005445BE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B71982" w:rsidRDefault="006469C4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Rok 2017</w:t>
      </w:r>
    </w:p>
    <w:p w:rsidR="005445BE" w:rsidRPr="00B71982" w:rsidRDefault="005445BE" w:rsidP="005445BE">
      <w:pPr>
        <w:pStyle w:val="BodyText21"/>
        <w:spacing w:line="360" w:lineRule="auto"/>
      </w:pPr>
      <w:proofErr w:type="gramStart"/>
      <w:r w:rsidRPr="00B71982">
        <w:t>Žádáno/získáno:....................................................................................................</w:t>
      </w:r>
      <w:r w:rsidR="007876D2" w:rsidRPr="00B71982">
        <w:t>...</w:t>
      </w:r>
      <w:proofErr w:type="gramEnd"/>
    </w:p>
    <w:p w:rsidR="005445BE" w:rsidRPr="00B71982" w:rsidRDefault="005445BE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Stručné zhodnocení použití grantu:</w:t>
      </w:r>
    </w:p>
    <w:p w:rsidR="005445BE" w:rsidRPr="00B71982" w:rsidRDefault="005445BE" w:rsidP="005445BE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B71982" w:rsidRDefault="006469C4" w:rsidP="00A4569D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Rok 2018</w:t>
      </w:r>
    </w:p>
    <w:p w:rsidR="00A4569D" w:rsidRPr="00B71982" w:rsidRDefault="00A4569D" w:rsidP="00A4569D">
      <w:pPr>
        <w:pStyle w:val="BodyText21"/>
        <w:spacing w:line="360" w:lineRule="auto"/>
      </w:pPr>
      <w:proofErr w:type="gramStart"/>
      <w:r w:rsidRPr="00B71982">
        <w:t>Žádáno/získáno:....................................................................................................</w:t>
      </w:r>
      <w:r w:rsidR="007876D2" w:rsidRPr="00B71982">
        <w:t>...</w:t>
      </w:r>
      <w:proofErr w:type="gramEnd"/>
    </w:p>
    <w:p w:rsidR="00A4569D" w:rsidRPr="00B71982" w:rsidRDefault="00A4569D" w:rsidP="00A4569D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Stručné zhodnocení použití grantu:</w:t>
      </w:r>
    </w:p>
    <w:p w:rsidR="00A4569D" w:rsidRPr="00B71982" w:rsidRDefault="00A4569D" w:rsidP="00A4569D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B71982" w:rsidRPr="00B71982" w:rsidRDefault="00B71982" w:rsidP="00A4569D">
      <w:pPr>
        <w:pStyle w:val="Zkladntext"/>
        <w:spacing w:line="360" w:lineRule="auto"/>
        <w:rPr>
          <w:sz w:val="28"/>
          <w:szCs w:val="28"/>
        </w:rPr>
      </w:pPr>
      <w:r w:rsidRPr="00B71982">
        <w:rPr>
          <w:sz w:val="28"/>
          <w:szCs w:val="28"/>
        </w:rPr>
        <w:t>Rok 2019</w:t>
      </w:r>
    </w:p>
    <w:p w:rsidR="00B71982" w:rsidRPr="00B71982" w:rsidRDefault="00B71982" w:rsidP="00B71982">
      <w:pPr>
        <w:pStyle w:val="BodyText21"/>
        <w:spacing w:line="360" w:lineRule="auto"/>
      </w:pPr>
      <w:proofErr w:type="gramStart"/>
      <w:r w:rsidRPr="00B71982">
        <w:t>Žádáno/získáno:.......................................................................................................</w:t>
      </w:r>
      <w:proofErr w:type="gramEnd"/>
    </w:p>
    <w:p w:rsidR="00B71982" w:rsidRPr="00B71982" w:rsidRDefault="00B71982" w:rsidP="00B71982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Stručné zhodnocení použití grantu:</w:t>
      </w:r>
    </w:p>
    <w:p w:rsidR="00B71982" w:rsidRPr="00B71982" w:rsidRDefault="00B71982" w:rsidP="00B71982">
      <w:pPr>
        <w:spacing w:line="360" w:lineRule="auto"/>
        <w:jc w:val="both"/>
        <w:rPr>
          <w:sz w:val="28"/>
          <w:szCs w:val="28"/>
        </w:rPr>
      </w:pPr>
      <w:r w:rsidRPr="00B7198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EF43AF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774161" w:rsidRDefault="00774161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</w:t>
      </w:r>
      <w:r w:rsidR="00CE5C7E" w:rsidRPr="00774161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5B" w:rsidRDefault="0026575B">
      <w:r>
        <w:separator/>
      </w:r>
    </w:p>
  </w:endnote>
  <w:endnote w:type="continuationSeparator" w:id="0">
    <w:p w:rsidR="0026575B" w:rsidRDefault="0026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AEF6C45" wp14:editId="2E1971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C4BC1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C4BC1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5B" w:rsidRDefault="0026575B">
      <w:r>
        <w:separator/>
      </w:r>
    </w:p>
  </w:footnote>
  <w:footnote w:type="continuationSeparator" w:id="0">
    <w:p w:rsidR="0026575B" w:rsidRDefault="0026575B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0367A6" w:rsidRDefault="00296E34" w:rsidP="00296E34">
    <w:pPr>
      <w:pStyle w:val="Zhlav"/>
      <w:rPr>
        <w:b/>
        <w:sz w:val="22"/>
        <w:szCs w:val="22"/>
      </w:rPr>
    </w:pPr>
    <w:r w:rsidRPr="000367A6">
      <w:rPr>
        <w:b/>
        <w:sz w:val="22"/>
        <w:szCs w:val="22"/>
      </w:rPr>
      <w:t xml:space="preserve">VISK </w:t>
    </w:r>
    <w:r w:rsidR="005D14FF" w:rsidRPr="000367A6">
      <w:rPr>
        <w:b/>
        <w:sz w:val="22"/>
        <w:szCs w:val="22"/>
      </w:rPr>
      <w:t>1 – Koordinační</w:t>
    </w:r>
    <w:r w:rsidR="000C3ECC" w:rsidRPr="000367A6">
      <w:rPr>
        <w:b/>
        <w:sz w:val="22"/>
        <w:szCs w:val="22"/>
      </w:rPr>
      <w:t xml:space="preserve"> centrum</w:t>
    </w:r>
    <w:r w:rsidRPr="000367A6">
      <w:rPr>
        <w:b/>
        <w:sz w:val="22"/>
        <w:szCs w:val="22"/>
      </w:rPr>
      <w:t xml:space="preserve"> a implementac</w:t>
    </w:r>
    <w:r w:rsidR="000C3ECC" w:rsidRPr="000367A6">
      <w:rPr>
        <w:b/>
        <w:sz w:val="22"/>
        <w:szCs w:val="22"/>
      </w:rPr>
      <w:t>e Koncepce rozvoje knihoven</w:t>
    </w:r>
    <w:r w:rsidR="007D5188" w:rsidRPr="000367A6">
      <w:rPr>
        <w:b/>
        <w:sz w:val="22"/>
        <w:szCs w:val="22"/>
      </w:rPr>
      <w:t xml:space="preserve"> </w:t>
    </w:r>
    <w:r w:rsidR="00447C7C" w:rsidRPr="000367A6">
      <w:rPr>
        <w:b/>
        <w:sz w:val="22"/>
        <w:szCs w:val="22"/>
      </w:rPr>
      <w:t>2019</w:t>
    </w:r>
    <w:r w:rsidR="000367A6">
      <w:rPr>
        <w:b/>
        <w:sz w:val="22"/>
        <w:szCs w:val="22"/>
      </w:rPr>
      <w:t xml:space="preserve"> – 2. kolo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0367A6" w:rsidRDefault="00971028">
    <w:pPr>
      <w:pStyle w:val="Zhlav"/>
      <w:rPr>
        <w:b/>
        <w:sz w:val="22"/>
        <w:szCs w:val="22"/>
      </w:rPr>
    </w:pPr>
    <w:r w:rsidRPr="000367A6">
      <w:rPr>
        <w:b/>
        <w:sz w:val="22"/>
        <w:szCs w:val="22"/>
      </w:rPr>
      <w:t>V</w:t>
    </w:r>
    <w:r w:rsidR="00296E34" w:rsidRPr="000367A6">
      <w:rPr>
        <w:b/>
        <w:sz w:val="22"/>
        <w:szCs w:val="22"/>
      </w:rPr>
      <w:t xml:space="preserve">ISK </w:t>
    </w:r>
    <w:r w:rsidR="005D14FF" w:rsidRPr="000367A6">
      <w:rPr>
        <w:b/>
        <w:sz w:val="22"/>
        <w:szCs w:val="22"/>
      </w:rPr>
      <w:t>1 – Koordinační</w:t>
    </w:r>
    <w:r w:rsidR="000C3ECC" w:rsidRPr="000367A6">
      <w:rPr>
        <w:b/>
        <w:sz w:val="22"/>
        <w:szCs w:val="22"/>
      </w:rPr>
      <w:t xml:space="preserve"> centrum</w:t>
    </w:r>
    <w:r w:rsidR="00296E34" w:rsidRPr="000367A6">
      <w:rPr>
        <w:b/>
        <w:sz w:val="22"/>
        <w:szCs w:val="22"/>
      </w:rPr>
      <w:t xml:space="preserve"> a implementac</w:t>
    </w:r>
    <w:r w:rsidR="000C3ECC" w:rsidRPr="000367A6">
      <w:rPr>
        <w:b/>
        <w:sz w:val="22"/>
        <w:szCs w:val="22"/>
      </w:rPr>
      <w:t>e Koncepce rozvoje knihoven</w:t>
    </w:r>
    <w:r w:rsidR="00447C7C" w:rsidRPr="000367A6">
      <w:rPr>
        <w:b/>
        <w:sz w:val="22"/>
        <w:szCs w:val="22"/>
      </w:rPr>
      <w:t xml:space="preserve"> 2019</w:t>
    </w:r>
    <w:r w:rsidR="000367A6" w:rsidRPr="000367A6">
      <w:rPr>
        <w:b/>
        <w:sz w:val="22"/>
        <w:szCs w:val="22"/>
      </w:rPr>
      <w:t xml:space="preserve"> – 2. kolo</w:t>
    </w:r>
  </w:p>
  <w:p w:rsidR="00ED6CFE" w:rsidRPr="000367A6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367A6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E0930"/>
    <w:rsid w:val="001E0F34"/>
    <w:rsid w:val="001E3DFC"/>
    <w:rsid w:val="002074AD"/>
    <w:rsid w:val="00210FA3"/>
    <w:rsid w:val="00212E8E"/>
    <w:rsid w:val="00215962"/>
    <w:rsid w:val="002210C9"/>
    <w:rsid w:val="0025355D"/>
    <w:rsid w:val="002560BE"/>
    <w:rsid w:val="002630FA"/>
    <w:rsid w:val="0026575B"/>
    <w:rsid w:val="002740C8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13E46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0ABF"/>
    <w:rsid w:val="003D1C7C"/>
    <w:rsid w:val="003D2C3F"/>
    <w:rsid w:val="003D3320"/>
    <w:rsid w:val="003E1BC6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BAC"/>
    <w:rsid w:val="004810A9"/>
    <w:rsid w:val="00481BD8"/>
    <w:rsid w:val="0048201C"/>
    <w:rsid w:val="00483D92"/>
    <w:rsid w:val="00484E65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4A65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675B2"/>
    <w:rsid w:val="00573F51"/>
    <w:rsid w:val="005752D1"/>
    <w:rsid w:val="00577021"/>
    <w:rsid w:val="00581445"/>
    <w:rsid w:val="0058551E"/>
    <w:rsid w:val="00585818"/>
    <w:rsid w:val="00586A75"/>
    <w:rsid w:val="00586E96"/>
    <w:rsid w:val="005910C7"/>
    <w:rsid w:val="005917BF"/>
    <w:rsid w:val="005A3F7D"/>
    <w:rsid w:val="005B3F14"/>
    <w:rsid w:val="005C00D4"/>
    <w:rsid w:val="005D14FF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2759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5C6"/>
    <w:rsid w:val="0076544B"/>
    <w:rsid w:val="00765F0C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3B5D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30B19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BC1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38E6"/>
    <w:rsid w:val="009B7908"/>
    <w:rsid w:val="009C62F9"/>
    <w:rsid w:val="009D409A"/>
    <w:rsid w:val="009D4E1B"/>
    <w:rsid w:val="009E668B"/>
    <w:rsid w:val="009E729B"/>
    <w:rsid w:val="00A166B7"/>
    <w:rsid w:val="00A16CFB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43D0"/>
    <w:rsid w:val="00A81996"/>
    <w:rsid w:val="00A90DA7"/>
    <w:rsid w:val="00AA0120"/>
    <w:rsid w:val="00AA6530"/>
    <w:rsid w:val="00AA6BD7"/>
    <w:rsid w:val="00AB1915"/>
    <w:rsid w:val="00AB3C85"/>
    <w:rsid w:val="00AC0080"/>
    <w:rsid w:val="00AC1A33"/>
    <w:rsid w:val="00AC3821"/>
    <w:rsid w:val="00AD3CF2"/>
    <w:rsid w:val="00AD6891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1982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3463C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96C28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3244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03F6"/>
    <w:rsid w:val="00E22083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53C3"/>
    <w:rsid w:val="00EA1FCE"/>
    <w:rsid w:val="00EB021F"/>
    <w:rsid w:val="00EB1436"/>
    <w:rsid w:val="00EB6622"/>
    <w:rsid w:val="00EC3B01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175AD"/>
    <w:rsid w:val="00F20787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63417"/>
    <w:rsid w:val="00F71195"/>
    <w:rsid w:val="00F71FE0"/>
    <w:rsid w:val="00F73355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E4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E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9392-EB5C-4949-BD88-BE5C3BE0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3339</Words>
  <Characters>19703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22997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5</cp:revision>
  <cp:lastPrinted>2016-07-08T08:30:00Z</cp:lastPrinted>
  <dcterms:created xsi:type="dcterms:W3CDTF">2019-04-25T09:53:00Z</dcterms:created>
  <dcterms:modified xsi:type="dcterms:W3CDTF">2019-04-26T11:13:00Z</dcterms:modified>
</cp:coreProperties>
</file>