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459A8" w14:textId="77777777"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14:paraId="6200824F" w14:textId="77777777"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</w:p>
    <w:p w14:paraId="4893E957" w14:textId="77CCE1DD" w:rsidR="00304FF3" w:rsidRPr="009B2E12" w:rsidRDefault="00473FCB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 xml:space="preserve">dne </w:t>
      </w:r>
      <w:r w:rsidR="00571207">
        <w:rPr>
          <w:sz w:val="32"/>
          <w:szCs w:val="32"/>
        </w:rPr>
        <w:t>16. 2. 2021</w:t>
      </w:r>
    </w:p>
    <w:p w14:paraId="6D6B83DF" w14:textId="77777777" w:rsidR="00304FF3" w:rsidRPr="009B2E12" w:rsidRDefault="00304FF3">
      <w:pPr>
        <w:jc w:val="center"/>
        <w:rPr>
          <w:b/>
          <w:sz w:val="24"/>
        </w:rPr>
      </w:pPr>
    </w:p>
    <w:p w14:paraId="50AEF6F9" w14:textId="771BEE58" w:rsidR="00663961" w:rsidRDefault="00304FF3">
      <w:pPr>
        <w:jc w:val="both"/>
        <w:rPr>
          <w:sz w:val="24"/>
        </w:rPr>
      </w:pPr>
      <w:r w:rsidRPr="009B2E12">
        <w:rPr>
          <w:b/>
          <w:sz w:val="24"/>
        </w:rPr>
        <w:t xml:space="preserve">Přítomni: </w:t>
      </w:r>
      <w:r w:rsidR="00F80F75">
        <w:rPr>
          <w:sz w:val="24"/>
        </w:rPr>
        <w:t>Mgr. Michal Denár (</w:t>
      </w:r>
      <w:proofErr w:type="gramStart"/>
      <w:r w:rsidR="00F80F75">
        <w:rPr>
          <w:sz w:val="24"/>
        </w:rPr>
        <w:t>MěK</w:t>
      </w:r>
      <w:proofErr w:type="gramEnd"/>
      <w:r w:rsidR="00F80F75">
        <w:rPr>
          <w:sz w:val="24"/>
        </w:rPr>
        <w:t xml:space="preserve"> Česká Třebová),</w:t>
      </w:r>
      <w:r w:rsidR="00571207">
        <w:rPr>
          <w:sz w:val="24"/>
        </w:rPr>
        <w:t xml:space="preserve"> Mgr. et Mgr. Monika Kratochvílová (MZK Brno)</w:t>
      </w:r>
      <w:r w:rsidR="00D92FB7">
        <w:rPr>
          <w:sz w:val="24"/>
        </w:rPr>
        <w:t xml:space="preserve">, </w:t>
      </w:r>
      <w:r w:rsidR="00A336D3">
        <w:rPr>
          <w:sz w:val="24"/>
        </w:rPr>
        <w:t>Mgr. Petra Miturová (MK),</w:t>
      </w:r>
      <w:r w:rsidR="00D92FB7">
        <w:rPr>
          <w:sz w:val="24"/>
        </w:rPr>
        <w:t xml:space="preserve"> </w:t>
      </w:r>
      <w:r w:rsidR="00F80F75">
        <w:rPr>
          <w:sz w:val="24"/>
        </w:rPr>
        <w:t xml:space="preserve">Ing. Libuše Nivnická (KJM Brno), </w:t>
      </w:r>
      <w:r w:rsidR="00D92FB7">
        <w:rPr>
          <w:sz w:val="24"/>
        </w:rPr>
        <w:t>PhDr. Vít Richter (NK ČR)</w:t>
      </w:r>
      <w:r w:rsidR="00571207">
        <w:rPr>
          <w:sz w:val="24"/>
        </w:rPr>
        <w:t>, PhDr. Klára Rösslerová, Ph.D. (Knihovna FF UK v Praze), PhDr. Marie Šedá).</w:t>
      </w:r>
    </w:p>
    <w:p w14:paraId="00A9B955" w14:textId="77777777"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A37AA27" w14:textId="77777777" w:rsidR="003B5CC3" w:rsidRPr="009B2E12" w:rsidRDefault="003B5CC3">
      <w:pPr>
        <w:jc w:val="both"/>
        <w:rPr>
          <w:sz w:val="24"/>
        </w:rPr>
      </w:pPr>
    </w:p>
    <w:p w14:paraId="14875D75" w14:textId="77777777"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B839B3" w:rsidRPr="009B2E12">
        <w:rPr>
          <w:b/>
          <w:sz w:val="24"/>
        </w:rPr>
        <w:t>Zahájení</w:t>
      </w:r>
      <w:r w:rsidR="002E47EA">
        <w:rPr>
          <w:b/>
          <w:sz w:val="24"/>
        </w:rPr>
        <w:t xml:space="preserve"> a volba předsednictva:</w:t>
      </w:r>
    </w:p>
    <w:p w14:paraId="230837C3" w14:textId="1B17B746" w:rsidR="00097312" w:rsidRPr="002F12DD" w:rsidRDefault="00097312" w:rsidP="000973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nouzovému stavu a vládním opatřením souvisejícím s pandemií </w:t>
      </w:r>
      <w:r>
        <w:rPr>
          <w:sz w:val="24"/>
        </w:rPr>
        <w:t>COVID-19</w:t>
      </w:r>
      <w:r>
        <w:rPr>
          <w:sz w:val="24"/>
          <w:szCs w:val="24"/>
        </w:rPr>
        <w:t xml:space="preserve"> jednání proběhlo online na platformě Zoom. Jednání zahájila </w:t>
      </w:r>
      <w:r>
        <w:rPr>
          <w:sz w:val="24"/>
        </w:rPr>
        <w:t>Mgr. Miturová (tajemnice)</w:t>
      </w:r>
      <w:r w:rsidR="00D0469B">
        <w:rPr>
          <w:sz w:val="24"/>
          <w:szCs w:val="24"/>
        </w:rPr>
        <w:t>. Novými členkami</w:t>
      </w:r>
      <w:r>
        <w:rPr>
          <w:sz w:val="24"/>
          <w:szCs w:val="24"/>
        </w:rPr>
        <w:t xml:space="preserve"> komise od r</w:t>
      </w:r>
      <w:r w:rsidR="00BA5BFF">
        <w:rPr>
          <w:sz w:val="24"/>
          <w:szCs w:val="24"/>
        </w:rPr>
        <w:t xml:space="preserve">. 2021 jsou Mgr. et Mgr. </w:t>
      </w:r>
      <w:r>
        <w:rPr>
          <w:sz w:val="24"/>
          <w:szCs w:val="24"/>
        </w:rPr>
        <w:t xml:space="preserve">Kratochvílová, Dr. </w:t>
      </w:r>
      <w:r>
        <w:rPr>
          <w:sz w:val="24"/>
        </w:rPr>
        <w:t>Rösslerová a Dr. Šedá</w:t>
      </w:r>
      <w:r>
        <w:rPr>
          <w:sz w:val="24"/>
          <w:szCs w:val="24"/>
        </w:rPr>
        <w:t xml:space="preserve">. </w:t>
      </w:r>
      <w:r>
        <w:rPr>
          <w:sz w:val="24"/>
        </w:rPr>
        <w:t>Předsedkyní byla zvolena Ing. Nivnická, místopředsedou Mgr. Denár. Jednání dále vedla předsedkyně komise.</w:t>
      </w:r>
    </w:p>
    <w:p w14:paraId="6540D780" w14:textId="77777777" w:rsidR="00C94590" w:rsidRDefault="00C94590" w:rsidP="004B3B26">
      <w:pPr>
        <w:jc w:val="both"/>
        <w:rPr>
          <w:sz w:val="24"/>
        </w:rPr>
      </w:pPr>
    </w:p>
    <w:p w14:paraId="039840D4" w14:textId="77777777" w:rsidR="001331E0" w:rsidRDefault="002E47EA" w:rsidP="004B3B26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1331E0" w:rsidRPr="001331E0">
        <w:rPr>
          <w:b/>
          <w:sz w:val="24"/>
        </w:rPr>
        <w:t>. Hodnocení předchozí ročníku podprogramu VISK 1</w:t>
      </w:r>
      <w:r w:rsidR="002B7078">
        <w:rPr>
          <w:b/>
          <w:sz w:val="24"/>
        </w:rPr>
        <w:t xml:space="preserve"> a jiné</w:t>
      </w:r>
      <w:r w:rsidR="001331E0" w:rsidRPr="001331E0">
        <w:rPr>
          <w:b/>
          <w:sz w:val="24"/>
        </w:rPr>
        <w:t>:</w:t>
      </w:r>
    </w:p>
    <w:p w14:paraId="0C85BB19" w14:textId="060612FB" w:rsidR="00A33C6B" w:rsidRPr="00760183" w:rsidRDefault="00B93C5A" w:rsidP="004364BD">
      <w:pPr>
        <w:jc w:val="both"/>
        <w:rPr>
          <w:sz w:val="24"/>
          <w:szCs w:val="24"/>
        </w:rPr>
      </w:pPr>
      <w:r>
        <w:rPr>
          <w:sz w:val="24"/>
        </w:rPr>
        <w:t>Odborný garant PhDr. Vít Rich</w:t>
      </w:r>
      <w:r w:rsidR="006116BF">
        <w:rPr>
          <w:sz w:val="24"/>
        </w:rPr>
        <w:t>t</w:t>
      </w:r>
      <w:r>
        <w:rPr>
          <w:sz w:val="24"/>
        </w:rPr>
        <w:t>er zpracoval souhrnnou zprávu o realizaci</w:t>
      </w:r>
      <w:r w:rsidR="004364BD">
        <w:rPr>
          <w:sz w:val="24"/>
        </w:rPr>
        <w:t xml:space="preserve"> podprogramu VISK 1 za rok 2020 </w:t>
      </w:r>
      <w:r>
        <w:rPr>
          <w:sz w:val="24"/>
        </w:rPr>
        <w:t>(</w:t>
      </w:r>
      <w:hyperlink r:id="rId7" w:history="1">
        <w:r w:rsidRPr="005F2B91">
          <w:rPr>
            <w:rStyle w:val="Hypertextovodkaz"/>
            <w:sz w:val="24"/>
          </w:rPr>
          <w:t>http://visk.nkp.cz/visk-1</w:t>
        </w:r>
      </w:hyperlink>
      <w:r w:rsidR="004364BD">
        <w:rPr>
          <w:sz w:val="24"/>
        </w:rPr>
        <w:t>).</w:t>
      </w:r>
    </w:p>
    <w:p w14:paraId="0167610A" w14:textId="77777777" w:rsidR="001331E0" w:rsidRPr="00FC3182" w:rsidRDefault="001331E0" w:rsidP="004B3B26">
      <w:pPr>
        <w:jc w:val="both"/>
        <w:rPr>
          <w:sz w:val="24"/>
        </w:rPr>
      </w:pPr>
    </w:p>
    <w:p w14:paraId="76027484" w14:textId="77777777" w:rsidR="002F035D" w:rsidRDefault="002E47EA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573CF03B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43AA22C1" w14:textId="5E20CC17" w:rsidR="00F035E4" w:rsidRDefault="00D41ED5" w:rsidP="00F035E4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2E47EA">
        <w:rPr>
          <w:sz w:val="24"/>
          <w:szCs w:val="24"/>
        </w:rPr>
        <w:t>k podprogramu VISK</w:t>
      </w:r>
      <w:r w:rsidR="004364BD">
        <w:rPr>
          <w:sz w:val="24"/>
          <w:szCs w:val="24"/>
        </w:rPr>
        <w:t xml:space="preserve"> 1 na rok 2021</w:t>
      </w:r>
      <w:r w:rsidR="004A7B1C" w:rsidRPr="009F11BD">
        <w:rPr>
          <w:sz w:val="24"/>
          <w:szCs w:val="24"/>
        </w:rPr>
        <w:t>,</w:t>
      </w:r>
      <w:r w:rsidR="00693516">
        <w:rPr>
          <w:sz w:val="24"/>
          <w:szCs w:val="24"/>
        </w:rPr>
        <w:t xml:space="preserve"> návaznost na Koncepci</w:t>
      </w:r>
      <w:r w:rsidR="007D24F1">
        <w:rPr>
          <w:sz w:val="24"/>
          <w:szCs w:val="24"/>
        </w:rPr>
        <w:t xml:space="preserve"> ro</w:t>
      </w:r>
      <w:r w:rsidR="004364BD">
        <w:rPr>
          <w:sz w:val="24"/>
          <w:szCs w:val="24"/>
        </w:rPr>
        <w:t>zvoje knihoven v ČR na léta 2021-2027</w:t>
      </w:r>
      <w:r w:rsidR="00D0469B">
        <w:rPr>
          <w:sz w:val="24"/>
          <w:szCs w:val="24"/>
        </w:rPr>
        <w:t xml:space="preserve"> (</w:t>
      </w:r>
      <w:r w:rsidR="004364BD">
        <w:rPr>
          <w:sz w:val="24"/>
          <w:szCs w:val="24"/>
        </w:rPr>
        <w:t>s výhledem do r. 2030</w:t>
      </w:r>
      <w:r w:rsidR="00D0469B">
        <w:rPr>
          <w:sz w:val="24"/>
          <w:szCs w:val="24"/>
        </w:rPr>
        <w:t>),</w:t>
      </w:r>
      <w:r w:rsidR="004A7B1C" w:rsidRPr="009F11BD">
        <w:rPr>
          <w:sz w:val="24"/>
          <w:szCs w:val="24"/>
        </w:rPr>
        <w:t xml:space="preserve"> přiměřenost rozpočtovaných nákladů</w:t>
      </w:r>
      <w:r w:rsidR="00663961">
        <w:rPr>
          <w:sz w:val="24"/>
          <w:szCs w:val="24"/>
        </w:rPr>
        <w:t xml:space="preserve"> a jejich 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</w:t>
      </w:r>
      <w:r w:rsidR="002E47EA">
        <w:rPr>
          <w:sz w:val="24"/>
          <w:szCs w:val="24"/>
        </w:rPr>
        <w:t xml:space="preserve"> a přínos pro další knihovny</w:t>
      </w:r>
      <w:r w:rsidR="004A7B1C" w:rsidRPr="009F11BD">
        <w:rPr>
          <w:sz w:val="24"/>
          <w:szCs w:val="24"/>
        </w:rPr>
        <w:t>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  <w:r w:rsidR="00F035E4">
        <w:rPr>
          <w:sz w:val="24"/>
          <w:szCs w:val="24"/>
        </w:rPr>
        <w:t xml:space="preserve"> Pokud byl projednáván projekt instituce, jejímž pracovníkem (členem statutárního orgánu) je člen komise, pak se tento člen komise rozpravy ani hlasování o projektu neúčastnil.</w:t>
      </w:r>
    </w:p>
    <w:p w14:paraId="36CB4627" w14:textId="77777777" w:rsidR="0095224F" w:rsidRDefault="0095224F" w:rsidP="008D5162">
      <w:pPr>
        <w:jc w:val="both"/>
        <w:rPr>
          <w:bCs/>
          <w:sz w:val="24"/>
        </w:rPr>
      </w:pPr>
    </w:p>
    <w:p w14:paraId="2F4F21CE" w14:textId="77777777" w:rsidR="003C4FF6" w:rsidRPr="00D05E55" w:rsidRDefault="003C4FF6" w:rsidP="003C4FF6">
      <w:pPr>
        <w:jc w:val="both"/>
        <w:rPr>
          <w:b/>
          <w:sz w:val="24"/>
        </w:rPr>
      </w:pPr>
      <w:r w:rsidRPr="002E5BED">
        <w:rPr>
          <w:b/>
          <w:sz w:val="24"/>
        </w:rPr>
        <w:t>4. Důvody nepřidělení dotace:</w:t>
      </w:r>
    </w:p>
    <w:p w14:paraId="60315189" w14:textId="0EF69A6E" w:rsidR="00A643D4" w:rsidRDefault="002E5BED" w:rsidP="003C4FF6">
      <w:pPr>
        <w:jc w:val="both"/>
        <w:rPr>
          <w:sz w:val="24"/>
        </w:rPr>
      </w:pPr>
      <w:r>
        <w:rPr>
          <w:sz w:val="24"/>
        </w:rPr>
        <w:t>- projekt č. 6</w:t>
      </w:r>
      <w:r w:rsidR="005954DE" w:rsidRPr="00D05E55">
        <w:rPr>
          <w:sz w:val="24"/>
        </w:rPr>
        <w:t xml:space="preserve"> (SVK Ústí n. Labem – PEC): </w:t>
      </w:r>
      <w:r w:rsidR="00A643D4">
        <w:rPr>
          <w:sz w:val="24"/>
        </w:rPr>
        <w:t xml:space="preserve">byl jednomyslně (5 hlasy) zamítnut. </w:t>
      </w:r>
      <w:r w:rsidR="00A643D4" w:rsidRPr="00A643D4">
        <w:rPr>
          <w:sz w:val="24"/>
          <w:u w:val="single"/>
        </w:rPr>
        <w:t>Zdůvodnění:</w:t>
      </w:r>
      <w:r w:rsidR="00C1015B">
        <w:rPr>
          <w:sz w:val="24"/>
        </w:rPr>
        <w:t xml:space="preserve"> </w:t>
      </w:r>
      <w:r w:rsidR="00D0469B">
        <w:rPr>
          <w:sz w:val="24"/>
        </w:rPr>
        <w:t>přestože je deklarován také celostátní charakter</w:t>
      </w:r>
      <w:r w:rsidR="00D0469B" w:rsidRPr="00A643D4">
        <w:rPr>
          <w:sz w:val="24"/>
        </w:rPr>
        <w:t xml:space="preserve"> </w:t>
      </w:r>
      <w:r w:rsidR="00A643D4" w:rsidRPr="00A643D4">
        <w:rPr>
          <w:sz w:val="24"/>
        </w:rPr>
        <w:t>projekt</w:t>
      </w:r>
      <w:r w:rsidR="00D0469B">
        <w:rPr>
          <w:sz w:val="24"/>
        </w:rPr>
        <w:t>u,</w:t>
      </w:r>
      <w:r w:rsidR="00C1015B">
        <w:rPr>
          <w:sz w:val="24"/>
        </w:rPr>
        <w:t xml:space="preserve"> je zaměřen především na </w:t>
      </w:r>
      <w:r w:rsidR="00A643D4" w:rsidRPr="00A643D4">
        <w:rPr>
          <w:sz w:val="24"/>
        </w:rPr>
        <w:t xml:space="preserve">místní </w:t>
      </w:r>
      <w:r w:rsidR="00A643D4">
        <w:rPr>
          <w:sz w:val="24"/>
        </w:rPr>
        <w:t>spolup</w:t>
      </w:r>
      <w:r w:rsidR="00D0469B">
        <w:rPr>
          <w:sz w:val="24"/>
        </w:rPr>
        <w:t>ráci</w:t>
      </w:r>
      <w:r w:rsidR="00A643D4">
        <w:rPr>
          <w:sz w:val="24"/>
        </w:rPr>
        <w:t xml:space="preserve">, využití databáze pomůcek je cíleno především na pracovníky ve </w:t>
      </w:r>
      <w:r w:rsidR="00D0469B">
        <w:rPr>
          <w:sz w:val="24"/>
        </w:rPr>
        <w:t>formálním vzdělávání, teprve v druhé řadě</w:t>
      </w:r>
      <w:r w:rsidR="00A643D4">
        <w:rPr>
          <w:sz w:val="24"/>
        </w:rPr>
        <w:t xml:space="preserve"> na pracovníky v neformálním vzdělávání – kniho</w:t>
      </w:r>
      <w:r w:rsidR="00D0469B">
        <w:rPr>
          <w:sz w:val="24"/>
        </w:rPr>
        <w:t>vníky, muzejníky, aj. uživatele</w:t>
      </w:r>
      <w:r w:rsidR="00A643D4">
        <w:rPr>
          <w:sz w:val="24"/>
        </w:rPr>
        <w:t>, vzh</w:t>
      </w:r>
      <w:r w:rsidR="00D0469B">
        <w:rPr>
          <w:sz w:val="24"/>
        </w:rPr>
        <w:t>ledem k vysoké částce žádané</w:t>
      </w:r>
      <w:r w:rsidR="00A643D4">
        <w:rPr>
          <w:sz w:val="24"/>
        </w:rPr>
        <w:t xml:space="preserve"> na mzdové náklady není popsáno, jak</w:t>
      </w:r>
      <w:r w:rsidR="00D0469B">
        <w:rPr>
          <w:sz w:val="24"/>
        </w:rPr>
        <w:t xml:space="preserve">ým způsobem bude zajištěna </w:t>
      </w:r>
      <w:r w:rsidR="00A643D4">
        <w:rPr>
          <w:sz w:val="24"/>
        </w:rPr>
        <w:t>udržitelnost.</w:t>
      </w:r>
    </w:p>
    <w:p w14:paraId="3CC424F8" w14:textId="77777777" w:rsidR="00A35009" w:rsidRDefault="00A35009" w:rsidP="003C4FF6">
      <w:pPr>
        <w:jc w:val="both"/>
        <w:rPr>
          <w:sz w:val="24"/>
        </w:rPr>
      </w:pPr>
    </w:p>
    <w:p w14:paraId="045AB567" w14:textId="741CCB17" w:rsidR="00A35009" w:rsidRDefault="00A35009" w:rsidP="00A35009">
      <w:pPr>
        <w:pStyle w:val="Zkladntextodsazen21"/>
        <w:ind w:firstLine="0"/>
        <w:rPr>
          <w:b/>
        </w:rPr>
      </w:pPr>
      <w:r>
        <w:rPr>
          <w:b/>
        </w:rPr>
        <w:t>5. Zdůvodnění poskytnutí dotace ve výši 100% rozpočtovaných nákladů:</w:t>
      </w:r>
    </w:p>
    <w:p w14:paraId="26EDD49C" w14:textId="77777777" w:rsidR="00A35009" w:rsidRDefault="00A35009" w:rsidP="00A35009">
      <w:pPr>
        <w:pStyle w:val="Zkladntextodsazen21"/>
        <w:ind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(podle příkazu ministra kultury č. 8/2019, kterým se vydává směrnice pro poskytování dotací na podporu veřejných kulturních služeb MK)</w:t>
      </w:r>
    </w:p>
    <w:p w14:paraId="11A7EC9B" w14:textId="258F25C9" w:rsidR="005E0701" w:rsidRDefault="005E0701" w:rsidP="005E0701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</w:t>
      </w:r>
      <w:r w:rsidR="00635659">
        <w:rPr>
          <w:sz w:val="24"/>
          <w:szCs w:val="24"/>
        </w:rPr>
        <w:t xml:space="preserve"> 4 (KNAV): cílem</w:t>
      </w:r>
      <w:r w:rsidR="00D0469B">
        <w:rPr>
          <w:sz w:val="24"/>
          <w:szCs w:val="24"/>
        </w:rPr>
        <w:t xml:space="preserve"> projektu</w:t>
      </w:r>
      <w:r w:rsidR="00635659">
        <w:rPr>
          <w:sz w:val="24"/>
          <w:szCs w:val="24"/>
        </w:rPr>
        <w:t xml:space="preserve"> je příprava open source</w:t>
      </w:r>
      <w:r>
        <w:rPr>
          <w:sz w:val="24"/>
          <w:szCs w:val="24"/>
        </w:rPr>
        <w:t xml:space="preserve"> systému Kr</w:t>
      </w:r>
      <w:r w:rsidR="00976006">
        <w:rPr>
          <w:sz w:val="24"/>
          <w:szCs w:val="24"/>
        </w:rPr>
        <w:t>amerius, užívaného</w:t>
      </w:r>
      <w:r>
        <w:rPr>
          <w:sz w:val="24"/>
          <w:szCs w:val="24"/>
        </w:rPr>
        <w:t xml:space="preserve"> více než </w:t>
      </w:r>
      <w:proofErr w:type="gramStart"/>
      <w:r>
        <w:rPr>
          <w:sz w:val="24"/>
          <w:szCs w:val="24"/>
        </w:rPr>
        <w:t>40ti</w:t>
      </w:r>
      <w:proofErr w:type="gramEnd"/>
      <w:r>
        <w:rPr>
          <w:sz w:val="24"/>
          <w:szCs w:val="24"/>
        </w:rPr>
        <w:t xml:space="preserve"> českými knihovnami</w:t>
      </w:r>
      <w:r w:rsidR="00635659">
        <w:rPr>
          <w:sz w:val="24"/>
          <w:szCs w:val="24"/>
        </w:rPr>
        <w:t xml:space="preserve"> (digitální knihovny obsahují více než 160 mil. digitálních stran) na zpřístupnění vybraných typů e-</w:t>
      </w:r>
      <w:proofErr w:type="spellStart"/>
      <w:r w:rsidR="00635659">
        <w:rPr>
          <w:sz w:val="24"/>
          <w:szCs w:val="24"/>
        </w:rPr>
        <w:t>born</w:t>
      </w:r>
      <w:proofErr w:type="spellEnd"/>
      <w:r w:rsidR="00635659">
        <w:rPr>
          <w:sz w:val="24"/>
          <w:szCs w:val="24"/>
        </w:rPr>
        <w:t xml:space="preserve"> dokumentů v souvislosti s elektronickým povinným výtiskem a novou legislativní úpravou, která vstoupí v platnost ke dni 1.</w:t>
      </w:r>
      <w:r w:rsidR="00976006">
        <w:rPr>
          <w:sz w:val="24"/>
          <w:szCs w:val="24"/>
        </w:rPr>
        <w:t xml:space="preserve"> 1. 2022</w:t>
      </w:r>
      <w:r w:rsidR="00635659">
        <w:rPr>
          <w:sz w:val="24"/>
          <w:szCs w:val="24"/>
        </w:rPr>
        <w:t>;</w:t>
      </w:r>
    </w:p>
    <w:p w14:paraId="1AC60011" w14:textId="265EDC10" w:rsidR="005E0701" w:rsidRDefault="005E0701" w:rsidP="005E07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5 (MSVK Ostrava): projekt má celorepublikový dopad, jeho předmětem je tvorba nových studijních textů pro knihovnické rekvalifikační kurzy podle Národní soustavy </w:t>
      </w:r>
      <w:r>
        <w:rPr>
          <w:sz w:val="24"/>
          <w:szCs w:val="24"/>
        </w:rPr>
        <w:lastRenderedPageBreak/>
        <w:t>kvalifikací v úrovni 7, které budou využitelné Národní kniho</w:t>
      </w:r>
      <w:r w:rsidR="00D0469B">
        <w:rPr>
          <w:sz w:val="24"/>
          <w:szCs w:val="24"/>
        </w:rPr>
        <w:t>vnou ČR, MZK Brno</w:t>
      </w:r>
      <w:r w:rsidR="00395871">
        <w:rPr>
          <w:sz w:val="24"/>
          <w:szCs w:val="24"/>
        </w:rPr>
        <w:t xml:space="preserve">, </w:t>
      </w:r>
      <w:r w:rsidR="00395871" w:rsidRPr="00395871">
        <w:rPr>
          <w:sz w:val="24"/>
          <w:szCs w:val="24"/>
        </w:rPr>
        <w:t xml:space="preserve">KJM </w:t>
      </w:r>
      <w:r w:rsidR="00395871">
        <w:rPr>
          <w:sz w:val="24"/>
          <w:szCs w:val="24"/>
        </w:rPr>
        <w:t xml:space="preserve">Brno </w:t>
      </w:r>
      <w:r w:rsidR="00D0469B">
        <w:rPr>
          <w:sz w:val="24"/>
          <w:szCs w:val="24"/>
        </w:rPr>
        <w:t xml:space="preserve">a výhledově </w:t>
      </w:r>
      <w:r>
        <w:rPr>
          <w:sz w:val="24"/>
          <w:szCs w:val="24"/>
        </w:rPr>
        <w:t>dalšími knihovnami podílejícími se</w:t>
      </w:r>
      <w:r w:rsidR="00D0469B">
        <w:rPr>
          <w:sz w:val="24"/>
          <w:szCs w:val="24"/>
        </w:rPr>
        <w:t xml:space="preserve"> na rekvalifikačním vzdělávání knihovníků.</w:t>
      </w:r>
    </w:p>
    <w:p w14:paraId="63CCADB5" w14:textId="5FFD1CEE" w:rsidR="00A35009" w:rsidRDefault="00A35009" w:rsidP="00A35009">
      <w:pPr>
        <w:pStyle w:val="Zkladntextodsazen21"/>
        <w:ind w:firstLine="0"/>
        <w:rPr>
          <w:u w:val="single"/>
        </w:rPr>
      </w:pPr>
      <w:r>
        <w:rPr>
          <w:u w:val="single"/>
        </w:rPr>
        <w:t xml:space="preserve">Oddělení literatury a knihoven MK udělení </w:t>
      </w:r>
      <w:r w:rsidR="00D0469B">
        <w:rPr>
          <w:u w:val="single"/>
        </w:rPr>
        <w:t xml:space="preserve">obou </w:t>
      </w:r>
      <w:r>
        <w:rPr>
          <w:u w:val="single"/>
        </w:rPr>
        <w:t>těchto výjimek doporučuje.</w:t>
      </w:r>
    </w:p>
    <w:p w14:paraId="5C87F081" w14:textId="77777777" w:rsidR="00171FDB" w:rsidRPr="00D05E55" w:rsidRDefault="00171FDB" w:rsidP="008D5162">
      <w:pPr>
        <w:jc w:val="both"/>
        <w:rPr>
          <w:bCs/>
          <w:sz w:val="24"/>
        </w:rPr>
      </w:pPr>
    </w:p>
    <w:p w14:paraId="66226F2F" w14:textId="43C9BDF4" w:rsidR="008D5162" w:rsidRPr="00D05E55" w:rsidRDefault="00A35009" w:rsidP="008D5162">
      <w:pPr>
        <w:jc w:val="both"/>
        <w:rPr>
          <w:b/>
          <w:bCs/>
          <w:sz w:val="24"/>
        </w:rPr>
      </w:pPr>
      <w:r w:rsidRPr="00FB0EF1">
        <w:rPr>
          <w:b/>
          <w:bCs/>
          <w:sz w:val="24"/>
        </w:rPr>
        <w:t>6</w:t>
      </w:r>
      <w:r w:rsidR="00CE27C6" w:rsidRPr="00FB0EF1">
        <w:rPr>
          <w:b/>
          <w:bCs/>
          <w:sz w:val="24"/>
        </w:rPr>
        <w:t>. Doporučení komi</w:t>
      </w:r>
      <w:r w:rsidR="00D64A29" w:rsidRPr="00FB0EF1">
        <w:rPr>
          <w:b/>
          <w:bCs/>
          <w:sz w:val="24"/>
        </w:rPr>
        <w:t>se a podmínky poskytnutí dotace</w:t>
      </w:r>
      <w:r w:rsidR="00CE27C6" w:rsidRPr="00FB0EF1">
        <w:rPr>
          <w:b/>
          <w:bCs/>
          <w:sz w:val="24"/>
        </w:rPr>
        <w:t>:</w:t>
      </w:r>
    </w:p>
    <w:p w14:paraId="08E6918E" w14:textId="1D4FD840" w:rsidR="00A301AD" w:rsidRDefault="005C11E3" w:rsidP="005C11E3">
      <w:pPr>
        <w:jc w:val="both"/>
        <w:rPr>
          <w:sz w:val="24"/>
          <w:szCs w:val="24"/>
        </w:rPr>
      </w:pPr>
      <w:r w:rsidRPr="00591270">
        <w:rPr>
          <w:sz w:val="24"/>
          <w:szCs w:val="24"/>
        </w:rPr>
        <w:t>- projekt č</w:t>
      </w:r>
      <w:r w:rsidR="00FB0EF1">
        <w:rPr>
          <w:sz w:val="24"/>
          <w:szCs w:val="24"/>
        </w:rPr>
        <w:t>. 1</w:t>
      </w:r>
      <w:r w:rsidRPr="00591270">
        <w:rPr>
          <w:sz w:val="24"/>
          <w:szCs w:val="24"/>
        </w:rPr>
        <w:t xml:space="preserve"> (</w:t>
      </w:r>
      <w:proofErr w:type="gramStart"/>
      <w:r w:rsidRPr="00591270">
        <w:rPr>
          <w:sz w:val="24"/>
          <w:szCs w:val="24"/>
        </w:rPr>
        <w:t>MěK</w:t>
      </w:r>
      <w:proofErr w:type="gramEnd"/>
      <w:r w:rsidRPr="00591270">
        <w:rPr>
          <w:sz w:val="24"/>
          <w:szCs w:val="24"/>
        </w:rPr>
        <w:t xml:space="preserve"> Praha – </w:t>
      </w:r>
      <w:proofErr w:type="spellStart"/>
      <w:r w:rsidRPr="00591270">
        <w:rPr>
          <w:sz w:val="24"/>
          <w:szCs w:val="24"/>
        </w:rPr>
        <w:t>Central</w:t>
      </w:r>
      <w:proofErr w:type="spellEnd"/>
      <w:r w:rsidRPr="00591270">
        <w:rPr>
          <w:sz w:val="24"/>
          <w:szCs w:val="24"/>
        </w:rPr>
        <w:t xml:space="preserve">): </w:t>
      </w:r>
      <w:r w:rsidR="00D0469B">
        <w:rPr>
          <w:sz w:val="24"/>
          <w:szCs w:val="24"/>
        </w:rPr>
        <w:t>Dotace byla krácena, protože</w:t>
      </w:r>
      <w:r w:rsidR="001E27C6">
        <w:rPr>
          <w:sz w:val="24"/>
          <w:szCs w:val="24"/>
        </w:rPr>
        <w:t xml:space="preserve"> </w:t>
      </w:r>
      <w:r w:rsidR="00D0469B">
        <w:rPr>
          <w:sz w:val="24"/>
          <w:szCs w:val="24"/>
        </w:rPr>
        <w:t xml:space="preserve">z projektu podrobně nevyplývá činnost </w:t>
      </w:r>
      <w:r w:rsidR="006155E7">
        <w:rPr>
          <w:sz w:val="24"/>
          <w:szCs w:val="24"/>
        </w:rPr>
        <w:t xml:space="preserve">koordinátora katalogizačního zpracování a </w:t>
      </w:r>
      <w:proofErr w:type="spellStart"/>
      <w:r w:rsidR="006155E7">
        <w:rPr>
          <w:sz w:val="24"/>
          <w:szCs w:val="24"/>
        </w:rPr>
        <w:t>katalogizátora</w:t>
      </w:r>
      <w:proofErr w:type="spellEnd"/>
      <w:r w:rsidR="00D0469B">
        <w:rPr>
          <w:sz w:val="24"/>
          <w:szCs w:val="24"/>
        </w:rPr>
        <w:t xml:space="preserve"> a </w:t>
      </w:r>
      <w:r w:rsidR="006155E7">
        <w:rPr>
          <w:sz w:val="24"/>
          <w:szCs w:val="24"/>
        </w:rPr>
        <w:t>přesný způsob je</w:t>
      </w:r>
      <w:r w:rsidR="00D0469B">
        <w:rPr>
          <w:sz w:val="24"/>
          <w:szCs w:val="24"/>
        </w:rPr>
        <w:t xml:space="preserve">jich odměňování (platový tarif); </w:t>
      </w:r>
      <w:r w:rsidR="006155E7">
        <w:rPr>
          <w:sz w:val="24"/>
          <w:szCs w:val="24"/>
        </w:rPr>
        <w:t>projekt</w:t>
      </w:r>
      <w:r w:rsidR="00D0469B">
        <w:rPr>
          <w:sz w:val="24"/>
          <w:szCs w:val="24"/>
        </w:rPr>
        <w:t xml:space="preserve"> přitom</w:t>
      </w:r>
      <w:r w:rsidR="006155E7">
        <w:rPr>
          <w:sz w:val="24"/>
          <w:szCs w:val="24"/>
        </w:rPr>
        <w:t xml:space="preserve"> oproti roku 2020 předpokládá navýšení objemu prací. </w:t>
      </w:r>
      <w:r w:rsidR="00D0469B">
        <w:rPr>
          <w:sz w:val="24"/>
          <w:szCs w:val="24"/>
        </w:rPr>
        <w:t>Pro p</w:t>
      </w:r>
      <w:r w:rsidR="006155E7">
        <w:rPr>
          <w:sz w:val="24"/>
          <w:szCs w:val="24"/>
        </w:rPr>
        <w:t>říště je třeba</w:t>
      </w:r>
      <w:r w:rsidR="00D0469B">
        <w:rPr>
          <w:sz w:val="24"/>
          <w:szCs w:val="24"/>
        </w:rPr>
        <w:t xml:space="preserve"> zpracovat podrobné pracovní náplně koordinátora a </w:t>
      </w:r>
      <w:proofErr w:type="spellStart"/>
      <w:r w:rsidR="00D0469B">
        <w:rPr>
          <w:sz w:val="24"/>
          <w:szCs w:val="24"/>
        </w:rPr>
        <w:t>katalogizátora</w:t>
      </w:r>
      <w:proofErr w:type="spellEnd"/>
      <w:r w:rsidR="00D0469B">
        <w:rPr>
          <w:sz w:val="24"/>
          <w:szCs w:val="24"/>
        </w:rPr>
        <w:t>, neboť od zahájení</w:t>
      </w:r>
      <w:r w:rsidR="006155E7">
        <w:rPr>
          <w:sz w:val="24"/>
          <w:szCs w:val="24"/>
        </w:rPr>
        <w:t xml:space="preserve"> proj</w:t>
      </w:r>
      <w:r w:rsidR="00D0469B">
        <w:rPr>
          <w:sz w:val="24"/>
          <w:szCs w:val="24"/>
        </w:rPr>
        <w:t>ektu mohlo dojít k proměně rolí</w:t>
      </w:r>
      <w:r w:rsidR="006155E7">
        <w:rPr>
          <w:sz w:val="24"/>
          <w:szCs w:val="24"/>
        </w:rPr>
        <w:t xml:space="preserve">. </w:t>
      </w:r>
      <w:r w:rsidR="001E27C6">
        <w:rPr>
          <w:sz w:val="24"/>
          <w:szCs w:val="24"/>
        </w:rPr>
        <w:t xml:space="preserve">V dotazníkovém šetření nebyly osloveny větší knihovny. </w:t>
      </w:r>
      <w:r w:rsidR="006155E7">
        <w:rPr>
          <w:sz w:val="24"/>
          <w:szCs w:val="24"/>
        </w:rPr>
        <w:t>Kalkulace mzdových nákladů v komentáři rozpočtu není přesná.</w:t>
      </w:r>
    </w:p>
    <w:p w14:paraId="2B7F0F63" w14:textId="77777777" w:rsidR="00976006" w:rsidRDefault="00976006" w:rsidP="005C11E3">
      <w:pPr>
        <w:jc w:val="both"/>
        <w:rPr>
          <w:sz w:val="24"/>
          <w:szCs w:val="24"/>
        </w:rPr>
      </w:pPr>
    </w:p>
    <w:p w14:paraId="3DBAD5CA" w14:textId="294071B3" w:rsidR="00FB0EF1" w:rsidRDefault="008B14A9" w:rsidP="00FB0EF1">
      <w:pPr>
        <w:jc w:val="both"/>
        <w:rPr>
          <w:sz w:val="24"/>
        </w:rPr>
      </w:pPr>
      <w:r>
        <w:rPr>
          <w:sz w:val="24"/>
          <w:szCs w:val="24"/>
        </w:rPr>
        <w:t>- projekt č. 2 (</w:t>
      </w:r>
      <w:proofErr w:type="gramStart"/>
      <w:r>
        <w:rPr>
          <w:sz w:val="24"/>
          <w:szCs w:val="24"/>
        </w:rPr>
        <w:t>MěK</w:t>
      </w:r>
      <w:proofErr w:type="gramEnd"/>
      <w:r>
        <w:rPr>
          <w:sz w:val="24"/>
          <w:szCs w:val="24"/>
        </w:rPr>
        <w:t xml:space="preserve"> Praha – pandemické služby): Dotace byla krácena </w:t>
      </w:r>
      <w:r w:rsidR="00FB0EF1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náklady na průzkum nových služeb v době pandemie, neboť vzhledem k pokračující pandemii se větší průzkum tohoto typu </w:t>
      </w:r>
      <w:r w:rsidR="00FB0EF1">
        <w:rPr>
          <w:sz w:val="24"/>
          <w:szCs w:val="24"/>
        </w:rPr>
        <w:t xml:space="preserve">jeví předčasný a </w:t>
      </w:r>
      <w:r>
        <w:rPr>
          <w:sz w:val="24"/>
          <w:szCs w:val="24"/>
        </w:rPr>
        <w:t>dílčí průzkumy</w:t>
      </w:r>
      <w:r w:rsidR="00FB0E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 knihovny zajišťují samy </w:t>
      </w:r>
      <w:r w:rsidR="00FB0EF1">
        <w:rPr>
          <w:sz w:val="24"/>
          <w:szCs w:val="24"/>
        </w:rPr>
        <w:t>dle vlastních potřeb</w:t>
      </w:r>
      <w:r>
        <w:rPr>
          <w:sz w:val="24"/>
          <w:szCs w:val="24"/>
        </w:rPr>
        <w:t xml:space="preserve">. </w:t>
      </w:r>
      <w:r w:rsidR="00FB0EF1">
        <w:rPr>
          <w:sz w:val="24"/>
          <w:szCs w:val="24"/>
        </w:rPr>
        <w:t xml:space="preserve">Rozpis rozpočtu není dostatečně podrobný. </w:t>
      </w:r>
      <w:r w:rsidR="00E3043F">
        <w:rPr>
          <w:b/>
          <w:sz w:val="24"/>
          <w:u w:val="single"/>
        </w:rPr>
        <w:t>Podmínka</w:t>
      </w:r>
      <w:r w:rsidR="00FB0EF1" w:rsidRPr="0069484F">
        <w:rPr>
          <w:b/>
          <w:sz w:val="24"/>
          <w:u w:val="single"/>
        </w:rPr>
        <w:t>:</w:t>
      </w:r>
      <w:r w:rsidR="00FB0EF1">
        <w:rPr>
          <w:sz w:val="24"/>
        </w:rPr>
        <w:t xml:space="preserve"> Projekt se zaměří se na průzkum e-knih. Výsledky průzkumu budou publikovány také v domácím prostředí.</w:t>
      </w:r>
    </w:p>
    <w:p w14:paraId="2F0479B6" w14:textId="77777777" w:rsidR="008B14A9" w:rsidRDefault="008B14A9" w:rsidP="005C11E3">
      <w:pPr>
        <w:jc w:val="both"/>
        <w:rPr>
          <w:sz w:val="24"/>
          <w:szCs w:val="24"/>
        </w:rPr>
      </w:pPr>
    </w:p>
    <w:p w14:paraId="0E23788E" w14:textId="34013F62" w:rsidR="0069484F" w:rsidRDefault="00976006" w:rsidP="005C11E3">
      <w:pPr>
        <w:jc w:val="both"/>
        <w:rPr>
          <w:sz w:val="24"/>
        </w:rPr>
      </w:pPr>
      <w:r>
        <w:rPr>
          <w:sz w:val="24"/>
          <w:szCs w:val="24"/>
        </w:rPr>
        <w:t>- projekt č. 3 (</w:t>
      </w:r>
      <w:proofErr w:type="gramStart"/>
      <w:r>
        <w:rPr>
          <w:sz w:val="24"/>
          <w:szCs w:val="24"/>
        </w:rPr>
        <w:t>MěK</w:t>
      </w:r>
      <w:proofErr w:type="gramEnd"/>
      <w:r>
        <w:rPr>
          <w:sz w:val="24"/>
          <w:szCs w:val="24"/>
        </w:rPr>
        <w:t xml:space="preserve"> Praha – koncepce): </w:t>
      </w:r>
      <w:r>
        <w:rPr>
          <w:sz w:val="24"/>
        </w:rPr>
        <w:t xml:space="preserve">Dotace byla krácena </w:t>
      </w:r>
      <w:r w:rsidR="0069484F">
        <w:rPr>
          <w:sz w:val="24"/>
        </w:rPr>
        <w:t xml:space="preserve">o náklady na </w:t>
      </w:r>
      <w:r w:rsidR="008B14A9">
        <w:rPr>
          <w:sz w:val="24"/>
        </w:rPr>
        <w:t>tisk</w:t>
      </w:r>
      <w:r w:rsidR="0069484F">
        <w:rPr>
          <w:sz w:val="24"/>
        </w:rPr>
        <w:t xml:space="preserve"> propagačních předmětů (služby – 35 000 Kč), které se nejeví dostatečně efektivní,</w:t>
      </w:r>
      <w:r>
        <w:rPr>
          <w:sz w:val="24"/>
        </w:rPr>
        <w:t xml:space="preserve"> a </w:t>
      </w:r>
      <w:r w:rsidR="0069484F">
        <w:rPr>
          <w:sz w:val="24"/>
        </w:rPr>
        <w:t xml:space="preserve">ostatní náklady (5 000 Kč), neboť např. poštovné nelze z dotace hradit. Dotace je poskytována pouze na ostatní osobní náklady. </w:t>
      </w:r>
      <w:r w:rsidR="00E3043F">
        <w:rPr>
          <w:b/>
          <w:sz w:val="24"/>
          <w:u w:val="single"/>
        </w:rPr>
        <w:t>Podmínka</w:t>
      </w:r>
      <w:r w:rsidR="0069484F" w:rsidRPr="0069484F">
        <w:rPr>
          <w:b/>
          <w:sz w:val="24"/>
          <w:u w:val="single"/>
        </w:rPr>
        <w:t>:</w:t>
      </w:r>
      <w:r w:rsidR="0069484F">
        <w:rPr>
          <w:sz w:val="24"/>
        </w:rPr>
        <w:t xml:space="preserve"> </w:t>
      </w:r>
      <w:r w:rsidR="00FB0EF1">
        <w:rPr>
          <w:sz w:val="24"/>
        </w:rPr>
        <w:t xml:space="preserve">Projekt se zaměří na </w:t>
      </w:r>
      <w:r w:rsidR="00AD2389">
        <w:rPr>
          <w:sz w:val="24"/>
        </w:rPr>
        <w:t xml:space="preserve">propojení webu </w:t>
      </w:r>
      <w:r w:rsidR="00AD2389" w:rsidRPr="00AD2389">
        <w:rPr>
          <w:sz w:val="24"/>
          <w:u w:val="single"/>
        </w:rPr>
        <w:t>codokaze.knihovna.cz</w:t>
      </w:r>
      <w:r w:rsidR="00AD2389">
        <w:rPr>
          <w:sz w:val="24"/>
        </w:rPr>
        <w:t xml:space="preserve"> s webem </w:t>
      </w:r>
      <w:proofErr w:type="gramStart"/>
      <w:r w:rsidR="00AD2389" w:rsidRPr="00AD2389">
        <w:rPr>
          <w:sz w:val="24"/>
          <w:u w:val="single"/>
        </w:rPr>
        <w:t>koncepce</w:t>
      </w:r>
      <w:proofErr w:type="gramEnd"/>
      <w:r w:rsidR="00AD2389" w:rsidRPr="00AD2389">
        <w:rPr>
          <w:sz w:val="24"/>
          <w:u w:val="single"/>
        </w:rPr>
        <w:t>.</w:t>
      </w:r>
      <w:proofErr w:type="gramStart"/>
      <w:r w:rsidR="00AD2389" w:rsidRPr="00AD2389">
        <w:rPr>
          <w:sz w:val="24"/>
          <w:u w:val="single"/>
        </w:rPr>
        <w:t>knihovna</w:t>
      </w:r>
      <w:proofErr w:type="gramEnd"/>
      <w:r w:rsidR="00AD2389" w:rsidRPr="00AD2389">
        <w:rPr>
          <w:sz w:val="24"/>
          <w:u w:val="single"/>
        </w:rPr>
        <w:t>.cz</w:t>
      </w:r>
      <w:r w:rsidR="00AD2389">
        <w:rPr>
          <w:sz w:val="24"/>
        </w:rPr>
        <w:t xml:space="preserve"> a na</w:t>
      </w:r>
      <w:r w:rsidR="00FB0EF1">
        <w:rPr>
          <w:sz w:val="24"/>
        </w:rPr>
        <w:t xml:space="preserve"> zajištění</w:t>
      </w:r>
      <w:r w:rsidR="00AD2389">
        <w:rPr>
          <w:sz w:val="24"/>
        </w:rPr>
        <w:t xml:space="preserve"> </w:t>
      </w:r>
      <w:r w:rsidR="00FB0EF1">
        <w:rPr>
          <w:sz w:val="24"/>
        </w:rPr>
        <w:t>dlouhodobé</w:t>
      </w:r>
      <w:r w:rsidR="00AD2389">
        <w:rPr>
          <w:sz w:val="24"/>
        </w:rPr>
        <w:t xml:space="preserve"> udržitelnost</w:t>
      </w:r>
      <w:r w:rsidR="00FB0EF1">
        <w:rPr>
          <w:sz w:val="24"/>
        </w:rPr>
        <w:t>i</w:t>
      </w:r>
      <w:r w:rsidR="00AD2389">
        <w:rPr>
          <w:sz w:val="24"/>
        </w:rPr>
        <w:t xml:space="preserve">. </w:t>
      </w:r>
      <w:r w:rsidR="00FB0EF1">
        <w:rPr>
          <w:sz w:val="24"/>
        </w:rPr>
        <w:t xml:space="preserve">Vzniklá propagační videa budou zveřejněna </w:t>
      </w:r>
      <w:r w:rsidR="00AD2389">
        <w:rPr>
          <w:sz w:val="24"/>
        </w:rPr>
        <w:t>na webu.</w:t>
      </w:r>
    </w:p>
    <w:p w14:paraId="34FBD6AA" w14:textId="77777777" w:rsidR="00976006" w:rsidRDefault="00976006" w:rsidP="005C11E3">
      <w:pPr>
        <w:jc w:val="both"/>
        <w:rPr>
          <w:sz w:val="24"/>
          <w:szCs w:val="24"/>
        </w:rPr>
      </w:pPr>
    </w:p>
    <w:p w14:paraId="07FBE74F" w14:textId="73449142" w:rsidR="005F2AEB" w:rsidRDefault="00976006" w:rsidP="005C11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4 (KNAV ČR – el. </w:t>
      </w:r>
      <w:proofErr w:type="gramStart"/>
      <w:r>
        <w:rPr>
          <w:sz w:val="24"/>
          <w:szCs w:val="24"/>
        </w:rPr>
        <w:t>povinný</w:t>
      </w:r>
      <w:proofErr w:type="gramEnd"/>
      <w:r>
        <w:rPr>
          <w:sz w:val="24"/>
          <w:szCs w:val="24"/>
        </w:rPr>
        <w:t xml:space="preserve"> výtisk): </w:t>
      </w:r>
      <w:r w:rsidR="005F2AEB" w:rsidRPr="005F2AEB">
        <w:rPr>
          <w:sz w:val="24"/>
          <w:szCs w:val="24"/>
        </w:rPr>
        <w:t>Pro příště</w:t>
      </w:r>
      <w:r w:rsidR="005F2AEB">
        <w:rPr>
          <w:sz w:val="24"/>
          <w:szCs w:val="24"/>
        </w:rPr>
        <w:t xml:space="preserve"> musí být součástí projektu</w:t>
      </w:r>
      <w:r w:rsidR="005F2AEB" w:rsidRPr="005F2AEB">
        <w:rPr>
          <w:sz w:val="24"/>
          <w:szCs w:val="24"/>
        </w:rPr>
        <w:t xml:space="preserve"> popis způsobu, jakým byl proveden transparentní výběr dodavatele programátorských prací."</w:t>
      </w:r>
    </w:p>
    <w:p w14:paraId="6037FC1F" w14:textId="77777777" w:rsidR="00976006" w:rsidRDefault="00976006" w:rsidP="005C11E3">
      <w:pPr>
        <w:jc w:val="both"/>
        <w:rPr>
          <w:sz w:val="24"/>
          <w:szCs w:val="24"/>
        </w:rPr>
      </w:pPr>
    </w:p>
    <w:p w14:paraId="2CFAF7A2" w14:textId="5169A27C" w:rsidR="00CA4C14" w:rsidRDefault="008F376F" w:rsidP="00CA4C14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7</w:t>
      </w:r>
      <w:r w:rsidRPr="00276AD0">
        <w:rPr>
          <w:sz w:val="24"/>
          <w:szCs w:val="24"/>
        </w:rPr>
        <w:t xml:space="preserve"> (SDRUK ČR – publikace):</w:t>
      </w:r>
      <w:r>
        <w:rPr>
          <w:sz w:val="24"/>
          <w:szCs w:val="24"/>
        </w:rPr>
        <w:t xml:space="preserve"> </w:t>
      </w:r>
      <w:r w:rsidR="00D0469B">
        <w:rPr>
          <w:sz w:val="24"/>
          <w:szCs w:val="24"/>
        </w:rPr>
        <w:t>Pro příště je třeba</w:t>
      </w:r>
      <w:r w:rsidR="00976006">
        <w:rPr>
          <w:sz w:val="24"/>
          <w:szCs w:val="24"/>
        </w:rPr>
        <w:t xml:space="preserve"> </w:t>
      </w:r>
      <w:r w:rsidR="00CA4C14">
        <w:rPr>
          <w:sz w:val="24"/>
          <w:szCs w:val="24"/>
        </w:rPr>
        <w:t>podrobněji rozepsat komentář rozpočtu (počet osob, počet hodin).</w:t>
      </w:r>
    </w:p>
    <w:p w14:paraId="690A19B1" w14:textId="77777777" w:rsidR="006025C9" w:rsidRPr="00D05E55" w:rsidRDefault="006025C9" w:rsidP="00D05E55">
      <w:pPr>
        <w:pBdr>
          <w:bottom w:val="single" w:sz="12" w:space="0" w:color="auto"/>
        </w:pBdr>
        <w:jc w:val="both"/>
        <w:rPr>
          <w:sz w:val="24"/>
        </w:rPr>
      </w:pPr>
      <w:bookmarkStart w:id="0" w:name="_GoBack"/>
      <w:bookmarkEnd w:id="0"/>
    </w:p>
    <w:p w14:paraId="43888CE4" w14:textId="77777777" w:rsidR="00C42BDA" w:rsidRPr="00D05E55" w:rsidRDefault="00C42BDA" w:rsidP="00305B5B">
      <w:pPr>
        <w:jc w:val="both"/>
        <w:rPr>
          <w:bCs/>
          <w:sz w:val="24"/>
        </w:rPr>
      </w:pPr>
    </w:p>
    <w:p w14:paraId="6891EEC0" w14:textId="7E4D0C65" w:rsidR="00304FF3" w:rsidRPr="009B2E12" w:rsidRDefault="00A35009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7</w:t>
      </w:r>
      <w:r w:rsidR="001F655A" w:rsidRPr="00D05E55">
        <w:rPr>
          <w:b/>
          <w:bCs/>
          <w:sz w:val="24"/>
        </w:rPr>
        <w:t xml:space="preserve">. </w:t>
      </w:r>
      <w:r w:rsidR="00F263FC" w:rsidRPr="00D05E55">
        <w:rPr>
          <w:b/>
          <w:bCs/>
          <w:sz w:val="24"/>
        </w:rPr>
        <w:t>Závěr - p</w:t>
      </w:r>
      <w:r w:rsidR="00304FF3" w:rsidRPr="00D05E55">
        <w:rPr>
          <w:b/>
          <w:bCs/>
          <w:sz w:val="24"/>
        </w:rPr>
        <w:t>řiděle</w:t>
      </w:r>
      <w:r w:rsidR="00D64A29" w:rsidRPr="00D05E55">
        <w:rPr>
          <w:b/>
          <w:bCs/>
          <w:sz w:val="24"/>
        </w:rPr>
        <w:t>ní finančních prostředků</w:t>
      </w:r>
      <w:r w:rsidR="00304FF3" w:rsidRPr="00D05E55">
        <w:rPr>
          <w:b/>
          <w:bCs/>
          <w:sz w:val="24"/>
        </w:rPr>
        <w:t>:</w:t>
      </w:r>
    </w:p>
    <w:p w14:paraId="4181397B" w14:textId="771C27E4" w:rsidR="00D64A29" w:rsidRPr="009B2E12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Celkem bylo přihlášeno a komisi předloženo k hodnocení </w:t>
      </w:r>
      <w:r w:rsidR="00F035E4">
        <w:rPr>
          <w:b/>
          <w:bCs/>
          <w:sz w:val="24"/>
        </w:rPr>
        <w:t>7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 xml:space="preserve">. Souhrn veškerých finančních požadavků činil </w:t>
      </w:r>
      <w:r w:rsidR="00F035E4">
        <w:rPr>
          <w:b/>
          <w:bCs/>
          <w:sz w:val="24"/>
        </w:rPr>
        <w:t>4 703 000</w:t>
      </w:r>
      <w:r w:rsidRPr="009B2E12">
        <w:rPr>
          <w:b/>
          <w:bCs/>
          <w:sz w:val="24"/>
        </w:rPr>
        <w:t xml:space="preserve"> Kč</w:t>
      </w:r>
      <w:r w:rsidRPr="009B2E12">
        <w:rPr>
          <w:sz w:val="24"/>
        </w:rPr>
        <w:t>.</w:t>
      </w:r>
    </w:p>
    <w:p w14:paraId="1586F595" w14:textId="031B8EDE" w:rsidR="00F61B76" w:rsidRPr="00ED5B1E" w:rsidRDefault="008D4ACB" w:rsidP="00F61B76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Komise doporučila k finanční </w:t>
      </w:r>
      <w:r w:rsidRPr="00ED5B1E">
        <w:rPr>
          <w:sz w:val="24"/>
        </w:rPr>
        <w:t xml:space="preserve">podpoře MK </w:t>
      </w:r>
      <w:r w:rsidR="003C4FF6" w:rsidRPr="00ED5B1E">
        <w:rPr>
          <w:b/>
          <w:bCs/>
          <w:sz w:val="24"/>
        </w:rPr>
        <w:t>6</w:t>
      </w:r>
      <w:r w:rsidRPr="00ED5B1E">
        <w:rPr>
          <w:b/>
          <w:bCs/>
          <w:sz w:val="24"/>
        </w:rPr>
        <w:t xml:space="preserve"> projektů</w:t>
      </w:r>
      <w:r w:rsidRPr="00ED5B1E">
        <w:rPr>
          <w:sz w:val="24"/>
        </w:rPr>
        <w:t>.</w:t>
      </w:r>
      <w:r w:rsidR="00887513" w:rsidRPr="00ED5B1E">
        <w:rPr>
          <w:sz w:val="24"/>
        </w:rPr>
        <w:t xml:space="preserve"> </w:t>
      </w:r>
      <w:r w:rsidRPr="00ED5B1E">
        <w:rPr>
          <w:sz w:val="24"/>
        </w:rPr>
        <w:t xml:space="preserve">Celkem bylo rozděleno </w:t>
      </w:r>
      <w:r w:rsidR="00F61B76" w:rsidRPr="00ED5B1E">
        <w:rPr>
          <w:sz w:val="24"/>
        </w:rPr>
        <w:br/>
      </w:r>
      <w:r w:rsidR="00ED5B1E" w:rsidRPr="00ED5B1E">
        <w:rPr>
          <w:b/>
          <w:sz w:val="24"/>
        </w:rPr>
        <w:t>3 424</w:t>
      </w:r>
      <w:r w:rsidRPr="00ED5B1E">
        <w:rPr>
          <w:b/>
          <w:sz w:val="24"/>
        </w:rPr>
        <w:t xml:space="preserve"> 000 Kč </w:t>
      </w:r>
      <w:r w:rsidR="00D50EF9" w:rsidRPr="00ED5B1E">
        <w:rPr>
          <w:sz w:val="24"/>
        </w:rPr>
        <w:t xml:space="preserve">neinvestičních </w:t>
      </w:r>
      <w:r w:rsidRPr="00ED5B1E">
        <w:rPr>
          <w:sz w:val="24"/>
        </w:rPr>
        <w:t>prostředků</w:t>
      </w:r>
      <w:r w:rsidR="00C35BB0" w:rsidRPr="00ED5B1E">
        <w:rPr>
          <w:sz w:val="24"/>
        </w:rPr>
        <w:t>.</w:t>
      </w:r>
      <w:r w:rsidR="00982212" w:rsidRPr="00ED5B1E">
        <w:rPr>
          <w:sz w:val="24"/>
        </w:rPr>
        <w:t xml:space="preserve"> </w:t>
      </w:r>
      <w:r w:rsidR="00F61B76" w:rsidRPr="00ED5B1E">
        <w:rPr>
          <w:sz w:val="24"/>
        </w:rPr>
        <w:t>Výsledky ukazuje přiložená tabulka.</w:t>
      </w:r>
    </w:p>
    <w:p w14:paraId="75881D0F" w14:textId="77777777" w:rsidR="00F61B76" w:rsidRDefault="00F61B76">
      <w:pPr>
        <w:jc w:val="both"/>
        <w:rPr>
          <w:sz w:val="24"/>
        </w:rPr>
      </w:pPr>
    </w:p>
    <w:p w14:paraId="01CFB0AE" w14:textId="77777777" w:rsidR="002E27F7" w:rsidRPr="009B2E12" w:rsidRDefault="002E27F7">
      <w:pPr>
        <w:jc w:val="both"/>
        <w:rPr>
          <w:sz w:val="24"/>
        </w:rPr>
      </w:pPr>
    </w:p>
    <w:p w14:paraId="17B9A9CD" w14:textId="77777777" w:rsidR="003265BA" w:rsidRPr="009B2E12" w:rsidRDefault="00304FF3" w:rsidP="009B47B7">
      <w:pPr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>Zapsala: Mgr.</w:t>
      </w:r>
      <w:r w:rsidR="00F50E22" w:rsidRPr="009B2E12">
        <w:rPr>
          <w:bCs/>
          <w:sz w:val="24"/>
        </w:rPr>
        <w:t xml:space="preserve"> Petra</w:t>
      </w:r>
      <w:r w:rsidRPr="009B2E12">
        <w:rPr>
          <w:bCs/>
          <w:sz w:val="24"/>
        </w:rPr>
        <w:t xml:space="preserve"> Miturová</w:t>
      </w:r>
      <w:r w:rsidR="003265BA" w:rsidRPr="009B2E12">
        <w:rPr>
          <w:bCs/>
          <w:sz w:val="24"/>
        </w:rPr>
        <w:t>,</w:t>
      </w:r>
    </w:p>
    <w:p w14:paraId="48B3E5DB" w14:textId="77777777" w:rsidR="00304FF3" w:rsidRPr="009B2E12" w:rsidRDefault="003265BA" w:rsidP="003265BA">
      <w:pPr>
        <w:ind w:left="708"/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887513" w:rsidRPr="009B2E12">
        <w:rPr>
          <w:bCs/>
          <w:sz w:val="24"/>
        </w:rPr>
        <w:t xml:space="preserve"> </w:t>
      </w:r>
      <w:r w:rsidRPr="009B2E12">
        <w:rPr>
          <w:bCs/>
          <w:sz w:val="24"/>
        </w:rPr>
        <w:t>tajemnice</w:t>
      </w:r>
    </w:p>
    <w:p w14:paraId="3885DEDF" w14:textId="1BCF4371" w:rsidR="00304FF3" w:rsidRPr="009B2E12" w:rsidRDefault="005454BB">
      <w:pPr>
        <w:ind w:left="708"/>
        <w:jc w:val="both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F035E4">
        <w:rPr>
          <w:bCs/>
          <w:sz w:val="24"/>
        </w:rPr>
        <w:t xml:space="preserve"> 16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887513" w:rsidRPr="009B2E12">
        <w:rPr>
          <w:bCs/>
          <w:sz w:val="24"/>
        </w:rPr>
        <w:t>2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F035E4">
        <w:rPr>
          <w:bCs/>
          <w:sz w:val="24"/>
        </w:rPr>
        <w:t>2021</w:t>
      </w:r>
    </w:p>
    <w:p w14:paraId="02C3E276" w14:textId="77777777" w:rsidR="00ED5C3A" w:rsidRDefault="00ED5C3A">
      <w:pPr>
        <w:jc w:val="both"/>
        <w:rPr>
          <w:bCs/>
          <w:sz w:val="24"/>
        </w:rPr>
      </w:pPr>
    </w:p>
    <w:p w14:paraId="2FD38D5A" w14:textId="77777777" w:rsidR="00244B98" w:rsidRDefault="00244B98">
      <w:pPr>
        <w:jc w:val="both"/>
        <w:rPr>
          <w:bCs/>
          <w:sz w:val="24"/>
        </w:rPr>
      </w:pPr>
    </w:p>
    <w:p w14:paraId="6B04E5F3" w14:textId="77777777" w:rsidR="000A3881" w:rsidRPr="009B2E12" w:rsidRDefault="000A3881">
      <w:pPr>
        <w:jc w:val="both"/>
        <w:rPr>
          <w:bCs/>
          <w:sz w:val="24"/>
        </w:rPr>
      </w:pPr>
    </w:p>
    <w:p w14:paraId="61E29049" w14:textId="603F5D06" w:rsidR="00304FF3" w:rsidRPr="009B2E12" w:rsidRDefault="00C46FF3">
      <w:pPr>
        <w:jc w:val="both"/>
        <w:rPr>
          <w:bCs/>
          <w:sz w:val="24"/>
        </w:rPr>
      </w:pPr>
      <w:r w:rsidRPr="009B2E12">
        <w:rPr>
          <w:bCs/>
          <w:sz w:val="24"/>
        </w:rPr>
        <w:t>Schválil</w:t>
      </w:r>
      <w:r w:rsidR="00F035E4">
        <w:rPr>
          <w:bCs/>
          <w:sz w:val="24"/>
        </w:rPr>
        <w:t>a: Ing. Libuše Nivnická</w:t>
      </w:r>
      <w:r w:rsidR="003265BA" w:rsidRPr="009B2E12">
        <w:rPr>
          <w:bCs/>
          <w:sz w:val="24"/>
        </w:rPr>
        <w:t>,</w:t>
      </w:r>
    </w:p>
    <w:p w14:paraId="4BC62227" w14:textId="706E25F8" w:rsidR="00304FF3" w:rsidRDefault="00F07498">
      <w:pPr>
        <w:jc w:val="both"/>
        <w:rPr>
          <w:bCs/>
          <w:sz w:val="24"/>
        </w:rPr>
      </w:pPr>
      <w:r w:rsidRPr="009B2E12">
        <w:rPr>
          <w:bCs/>
          <w:sz w:val="24"/>
        </w:rPr>
        <w:tab/>
        <w:t xml:space="preserve">  </w:t>
      </w:r>
      <w:r w:rsidR="00AB78CC" w:rsidRPr="009B2E12">
        <w:rPr>
          <w:bCs/>
          <w:sz w:val="24"/>
        </w:rPr>
        <w:t xml:space="preserve"> </w:t>
      </w:r>
      <w:r w:rsidR="003C4FF6">
        <w:rPr>
          <w:bCs/>
          <w:sz w:val="24"/>
        </w:rPr>
        <w:t xml:space="preserve"> </w:t>
      </w:r>
      <w:r w:rsidR="00F035E4">
        <w:rPr>
          <w:bCs/>
          <w:sz w:val="24"/>
        </w:rPr>
        <w:t xml:space="preserve">  předsedkyně</w:t>
      </w:r>
      <w:r w:rsidR="00304FF3" w:rsidRPr="009B2E12">
        <w:rPr>
          <w:bCs/>
          <w:sz w:val="24"/>
        </w:rPr>
        <w:t xml:space="preserve"> komise</w:t>
      </w:r>
    </w:p>
    <w:sectPr w:rsidR="00304FF3" w:rsidSect="002E27F7">
      <w:pgSz w:w="11906" w:h="16838"/>
      <w:pgMar w:top="1135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142FBC" w15:done="0"/>
  <w15:commentEx w15:paraId="03146705" w15:paraIdParent="59142FBC" w15:done="0"/>
  <w15:commentEx w15:paraId="7678347B" w15:done="0"/>
  <w15:commentEx w15:paraId="7C82562E" w15:done="0"/>
  <w15:commentEx w15:paraId="2F311A86" w15:done="0"/>
  <w15:commentEx w15:paraId="310B69A6" w15:done="0"/>
  <w15:commentEx w15:paraId="09D34B3E" w15:done="0"/>
  <w15:commentEx w15:paraId="0EA79345" w15:paraIdParent="09D34B3E" w15:done="0"/>
  <w15:commentEx w15:paraId="7D36C32C" w15:paraIdParent="09D34B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42FBC" w16cid:durableId="21ED778C"/>
  <w16cid:commentId w16cid:paraId="03146705" w16cid:durableId="21ED77C6"/>
  <w16cid:commentId w16cid:paraId="7678347B" w16cid:durableId="21ED778D"/>
  <w16cid:commentId w16cid:paraId="7C82562E" w16cid:durableId="21ED778E"/>
  <w16cid:commentId w16cid:paraId="2F311A86" w16cid:durableId="21ED778F"/>
  <w16cid:commentId w16cid:paraId="310B69A6" w16cid:durableId="21ED7790"/>
  <w16cid:commentId w16cid:paraId="09D34B3E" w16cid:durableId="21ED7791"/>
  <w16cid:commentId w16cid:paraId="0EA79345" w16cid:durableId="21ED78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FF6FD0"/>
    <w:multiLevelType w:val="hybridMultilevel"/>
    <w:tmpl w:val="25A2397A"/>
    <w:lvl w:ilvl="0" w:tplc="FF142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076A1"/>
    <w:multiLevelType w:val="hybridMultilevel"/>
    <w:tmpl w:val="96362456"/>
    <w:lvl w:ilvl="0" w:tplc="3FDE7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8">
    <w:nsid w:val="5BE23A7D"/>
    <w:multiLevelType w:val="multilevel"/>
    <w:tmpl w:val="F88A5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1B7EAE"/>
    <w:multiLevelType w:val="hybridMultilevel"/>
    <w:tmpl w:val="4B403B2A"/>
    <w:lvl w:ilvl="0" w:tplc="0B704C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23"/>
  </w:num>
  <w:num w:numId="9">
    <w:abstractNumId w:val="20"/>
  </w:num>
  <w:num w:numId="10">
    <w:abstractNumId w:val="9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22"/>
  </w:num>
  <w:num w:numId="21">
    <w:abstractNumId w:val="21"/>
  </w:num>
  <w:num w:numId="22">
    <w:abstractNumId w:val="24"/>
  </w:num>
  <w:num w:numId="23">
    <w:abstractNumId w:val="16"/>
  </w:num>
  <w:num w:numId="24">
    <w:abstractNumId w:val="15"/>
  </w:num>
  <w:num w:numId="2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 bechny">
    <w15:presenceInfo w15:providerId="Windows Live" w15:userId="7aea8a1211112b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26B88"/>
    <w:rsid w:val="000305FA"/>
    <w:rsid w:val="000470E4"/>
    <w:rsid w:val="00054EE5"/>
    <w:rsid w:val="00063C6C"/>
    <w:rsid w:val="00065128"/>
    <w:rsid w:val="000732AF"/>
    <w:rsid w:val="00076FCD"/>
    <w:rsid w:val="00087260"/>
    <w:rsid w:val="000917BC"/>
    <w:rsid w:val="000918A3"/>
    <w:rsid w:val="00091D1D"/>
    <w:rsid w:val="000946E8"/>
    <w:rsid w:val="000966D5"/>
    <w:rsid w:val="00096CDE"/>
    <w:rsid w:val="00097278"/>
    <w:rsid w:val="00097312"/>
    <w:rsid w:val="000A1247"/>
    <w:rsid w:val="000A3881"/>
    <w:rsid w:val="000A79EC"/>
    <w:rsid w:val="000A7B03"/>
    <w:rsid w:val="000B2F2D"/>
    <w:rsid w:val="000B37DC"/>
    <w:rsid w:val="000C03C5"/>
    <w:rsid w:val="000D5302"/>
    <w:rsid w:val="000D56BD"/>
    <w:rsid w:val="000E199A"/>
    <w:rsid w:val="000E2937"/>
    <w:rsid w:val="000E4BBF"/>
    <w:rsid w:val="000F5470"/>
    <w:rsid w:val="001000C0"/>
    <w:rsid w:val="00104F2A"/>
    <w:rsid w:val="00105D95"/>
    <w:rsid w:val="00106A9B"/>
    <w:rsid w:val="00112218"/>
    <w:rsid w:val="0011232F"/>
    <w:rsid w:val="0011280A"/>
    <w:rsid w:val="00121F5A"/>
    <w:rsid w:val="00126F3E"/>
    <w:rsid w:val="00131638"/>
    <w:rsid w:val="001331E0"/>
    <w:rsid w:val="00135105"/>
    <w:rsid w:val="001376BB"/>
    <w:rsid w:val="00140B95"/>
    <w:rsid w:val="00147338"/>
    <w:rsid w:val="001508DA"/>
    <w:rsid w:val="001559F1"/>
    <w:rsid w:val="00155DFA"/>
    <w:rsid w:val="00167FA3"/>
    <w:rsid w:val="00171751"/>
    <w:rsid w:val="00171FDB"/>
    <w:rsid w:val="00181628"/>
    <w:rsid w:val="001821C8"/>
    <w:rsid w:val="001825F7"/>
    <w:rsid w:val="00183A49"/>
    <w:rsid w:val="001873F3"/>
    <w:rsid w:val="001918AD"/>
    <w:rsid w:val="00192317"/>
    <w:rsid w:val="001A38BE"/>
    <w:rsid w:val="001A576A"/>
    <w:rsid w:val="001B7E3E"/>
    <w:rsid w:val="001C04E9"/>
    <w:rsid w:val="001C237E"/>
    <w:rsid w:val="001C5A3C"/>
    <w:rsid w:val="001E1A5D"/>
    <w:rsid w:val="001E27C6"/>
    <w:rsid w:val="001F3511"/>
    <w:rsid w:val="001F655A"/>
    <w:rsid w:val="0020014E"/>
    <w:rsid w:val="00203878"/>
    <w:rsid w:val="0020639C"/>
    <w:rsid w:val="002131DE"/>
    <w:rsid w:val="002145D9"/>
    <w:rsid w:val="00215E54"/>
    <w:rsid w:val="0021796F"/>
    <w:rsid w:val="00220D7E"/>
    <w:rsid w:val="002235E5"/>
    <w:rsid w:val="00231355"/>
    <w:rsid w:val="00235E98"/>
    <w:rsid w:val="00237246"/>
    <w:rsid w:val="00244B98"/>
    <w:rsid w:val="002503C2"/>
    <w:rsid w:val="002511C3"/>
    <w:rsid w:val="00257A27"/>
    <w:rsid w:val="002627AD"/>
    <w:rsid w:val="002649AC"/>
    <w:rsid w:val="00266E99"/>
    <w:rsid w:val="00271485"/>
    <w:rsid w:val="0027193A"/>
    <w:rsid w:val="00271CD5"/>
    <w:rsid w:val="002761B6"/>
    <w:rsid w:val="002766F8"/>
    <w:rsid w:val="00276AD0"/>
    <w:rsid w:val="00276DE1"/>
    <w:rsid w:val="00281630"/>
    <w:rsid w:val="00284412"/>
    <w:rsid w:val="00290A30"/>
    <w:rsid w:val="002A049B"/>
    <w:rsid w:val="002A0E12"/>
    <w:rsid w:val="002A21D9"/>
    <w:rsid w:val="002A3296"/>
    <w:rsid w:val="002A5F33"/>
    <w:rsid w:val="002B45B0"/>
    <w:rsid w:val="002B69BC"/>
    <w:rsid w:val="002B6DB8"/>
    <w:rsid w:val="002B7078"/>
    <w:rsid w:val="002C0CA1"/>
    <w:rsid w:val="002D4A4E"/>
    <w:rsid w:val="002D5019"/>
    <w:rsid w:val="002D5DC7"/>
    <w:rsid w:val="002E0C94"/>
    <w:rsid w:val="002E259D"/>
    <w:rsid w:val="002E27F7"/>
    <w:rsid w:val="002E47EA"/>
    <w:rsid w:val="002E5BED"/>
    <w:rsid w:val="002F035D"/>
    <w:rsid w:val="002F0BE1"/>
    <w:rsid w:val="002F5BDF"/>
    <w:rsid w:val="00304FF3"/>
    <w:rsid w:val="00305B5B"/>
    <w:rsid w:val="00317C12"/>
    <w:rsid w:val="0032475C"/>
    <w:rsid w:val="00325C18"/>
    <w:rsid w:val="00325EEB"/>
    <w:rsid w:val="003265BA"/>
    <w:rsid w:val="0033392D"/>
    <w:rsid w:val="003456D3"/>
    <w:rsid w:val="00346FCB"/>
    <w:rsid w:val="00376C79"/>
    <w:rsid w:val="003807FE"/>
    <w:rsid w:val="00385434"/>
    <w:rsid w:val="00385617"/>
    <w:rsid w:val="003940D6"/>
    <w:rsid w:val="003946CB"/>
    <w:rsid w:val="00395871"/>
    <w:rsid w:val="0039693A"/>
    <w:rsid w:val="003A2575"/>
    <w:rsid w:val="003B2D70"/>
    <w:rsid w:val="003B4616"/>
    <w:rsid w:val="003B5CC3"/>
    <w:rsid w:val="003C30F3"/>
    <w:rsid w:val="003C4FF6"/>
    <w:rsid w:val="003C60A1"/>
    <w:rsid w:val="003D4377"/>
    <w:rsid w:val="003D5F92"/>
    <w:rsid w:val="003D620C"/>
    <w:rsid w:val="003E22DA"/>
    <w:rsid w:val="003E2319"/>
    <w:rsid w:val="003E505D"/>
    <w:rsid w:val="003F2F88"/>
    <w:rsid w:val="003F70CA"/>
    <w:rsid w:val="00403D69"/>
    <w:rsid w:val="00406F7D"/>
    <w:rsid w:val="004161ED"/>
    <w:rsid w:val="00424331"/>
    <w:rsid w:val="004255EC"/>
    <w:rsid w:val="00426D85"/>
    <w:rsid w:val="00434C7C"/>
    <w:rsid w:val="004364BD"/>
    <w:rsid w:val="00440334"/>
    <w:rsid w:val="004412D7"/>
    <w:rsid w:val="00441899"/>
    <w:rsid w:val="00443B5C"/>
    <w:rsid w:val="00445432"/>
    <w:rsid w:val="00450C85"/>
    <w:rsid w:val="00462934"/>
    <w:rsid w:val="00473FCB"/>
    <w:rsid w:val="00482E2C"/>
    <w:rsid w:val="00484217"/>
    <w:rsid w:val="004842C1"/>
    <w:rsid w:val="004A7B1C"/>
    <w:rsid w:val="004B1A6E"/>
    <w:rsid w:val="004B2036"/>
    <w:rsid w:val="004B213B"/>
    <w:rsid w:val="004B3B26"/>
    <w:rsid w:val="004B5F61"/>
    <w:rsid w:val="004B74D8"/>
    <w:rsid w:val="004C17F9"/>
    <w:rsid w:val="004C32D6"/>
    <w:rsid w:val="004C477A"/>
    <w:rsid w:val="004D288D"/>
    <w:rsid w:val="004D3A01"/>
    <w:rsid w:val="0050183F"/>
    <w:rsid w:val="005028BB"/>
    <w:rsid w:val="00502A22"/>
    <w:rsid w:val="00504292"/>
    <w:rsid w:val="00506783"/>
    <w:rsid w:val="00506C50"/>
    <w:rsid w:val="00507108"/>
    <w:rsid w:val="00510E6D"/>
    <w:rsid w:val="005128BB"/>
    <w:rsid w:val="0051499F"/>
    <w:rsid w:val="005155FF"/>
    <w:rsid w:val="00515764"/>
    <w:rsid w:val="00515967"/>
    <w:rsid w:val="005159F9"/>
    <w:rsid w:val="00521C42"/>
    <w:rsid w:val="005266CA"/>
    <w:rsid w:val="005270CC"/>
    <w:rsid w:val="005279F1"/>
    <w:rsid w:val="00527B4F"/>
    <w:rsid w:val="00541FB3"/>
    <w:rsid w:val="005428BF"/>
    <w:rsid w:val="005454BB"/>
    <w:rsid w:val="00550B5D"/>
    <w:rsid w:val="00553BE6"/>
    <w:rsid w:val="005601AF"/>
    <w:rsid w:val="00565CDF"/>
    <w:rsid w:val="00571207"/>
    <w:rsid w:val="005732D3"/>
    <w:rsid w:val="00581EB0"/>
    <w:rsid w:val="00584F06"/>
    <w:rsid w:val="00591270"/>
    <w:rsid w:val="00591490"/>
    <w:rsid w:val="005954DE"/>
    <w:rsid w:val="005A2FCB"/>
    <w:rsid w:val="005A340F"/>
    <w:rsid w:val="005A6CC3"/>
    <w:rsid w:val="005B166E"/>
    <w:rsid w:val="005B22FE"/>
    <w:rsid w:val="005B4D86"/>
    <w:rsid w:val="005B6B68"/>
    <w:rsid w:val="005C11E3"/>
    <w:rsid w:val="005C1340"/>
    <w:rsid w:val="005C3FD9"/>
    <w:rsid w:val="005C4E83"/>
    <w:rsid w:val="005D338F"/>
    <w:rsid w:val="005E0701"/>
    <w:rsid w:val="005E1CB0"/>
    <w:rsid w:val="005F1DC5"/>
    <w:rsid w:val="005F2AEB"/>
    <w:rsid w:val="006025C9"/>
    <w:rsid w:val="0060271C"/>
    <w:rsid w:val="006049C9"/>
    <w:rsid w:val="006116BF"/>
    <w:rsid w:val="00612213"/>
    <w:rsid w:val="00614A4D"/>
    <w:rsid w:val="006155E7"/>
    <w:rsid w:val="00632E3B"/>
    <w:rsid w:val="006330C4"/>
    <w:rsid w:val="00635659"/>
    <w:rsid w:val="00637B63"/>
    <w:rsid w:val="00640D21"/>
    <w:rsid w:val="006471D8"/>
    <w:rsid w:val="006541CD"/>
    <w:rsid w:val="00654F45"/>
    <w:rsid w:val="00655188"/>
    <w:rsid w:val="0066094B"/>
    <w:rsid w:val="00661CDF"/>
    <w:rsid w:val="00663961"/>
    <w:rsid w:val="006653DA"/>
    <w:rsid w:val="006660DF"/>
    <w:rsid w:val="0066712C"/>
    <w:rsid w:val="006718B7"/>
    <w:rsid w:val="00673533"/>
    <w:rsid w:val="00677E8F"/>
    <w:rsid w:val="006803D9"/>
    <w:rsid w:val="006806F6"/>
    <w:rsid w:val="00681368"/>
    <w:rsid w:val="00681EB1"/>
    <w:rsid w:val="006823A8"/>
    <w:rsid w:val="00683AA0"/>
    <w:rsid w:val="00687201"/>
    <w:rsid w:val="00692532"/>
    <w:rsid w:val="0069296F"/>
    <w:rsid w:val="00693516"/>
    <w:rsid w:val="0069484F"/>
    <w:rsid w:val="00695A59"/>
    <w:rsid w:val="006A38F7"/>
    <w:rsid w:val="006B0044"/>
    <w:rsid w:val="006B0A0E"/>
    <w:rsid w:val="006B47E2"/>
    <w:rsid w:val="006C56D9"/>
    <w:rsid w:val="006D224E"/>
    <w:rsid w:val="006D643C"/>
    <w:rsid w:val="006E025B"/>
    <w:rsid w:val="006E70EA"/>
    <w:rsid w:val="006E76F2"/>
    <w:rsid w:val="006F1178"/>
    <w:rsid w:val="006F57CD"/>
    <w:rsid w:val="006F5D7F"/>
    <w:rsid w:val="006F7A24"/>
    <w:rsid w:val="00702CC7"/>
    <w:rsid w:val="00706D0D"/>
    <w:rsid w:val="007103D6"/>
    <w:rsid w:val="00712426"/>
    <w:rsid w:val="00716CE9"/>
    <w:rsid w:val="007227FD"/>
    <w:rsid w:val="007239A3"/>
    <w:rsid w:val="00725CE6"/>
    <w:rsid w:val="00727AB6"/>
    <w:rsid w:val="007423E9"/>
    <w:rsid w:val="00742A4A"/>
    <w:rsid w:val="00754F50"/>
    <w:rsid w:val="0076545F"/>
    <w:rsid w:val="007768C6"/>
    <w:rsid w:val="00777CBB"/>
    <w:rsid w:val="00782677"/>
    <w:rsid w:val="0078436F"/>
    <w:rsid w:val="007855EB"/>
    <w:rsid w:val="00786700"/>
    <w:rsid w:val="00787D25"/>
    <w:rsid w:val="00796098"/>
    <w:rsid w:val="007A0AD1"/>
    <w:rsid w:val="007A608B"/>
    <w:rsid w:val="007A6DCE"/>
    <w:rsid w:val="007A6E09"/>
    <w:rsid w:val="007C5A50"/>
    <w:rsid w:val="007D0503"/>
    <w:rsid w:val="007D24F1"/>
    <w:rsid w:val="007D3CC2"/>
    <w:rsid w:val="007E4A12"/>
    <w:rsid w:val="008003CB"/>
    <w:rsid w:val="00800569"/>
    <w:rsid w:val="008043FA"/>
    <w:rsid w:val="008056F1"/>
    <w:rsid w:val="00807522"/>
    <w:rsid w:val="008076D0"/>
    <w:rsid w:val="00816879"/>
    <w:rsid w:val="00817232"/>
    <w:rsid w:val="00817ED7"/>
    <w:rsid w:val="00825DF6"/>
    <w:rsid w:val="008327A0"/>
    <w:rsid w:val="00840269"/>
    <w:rsid w:val="00844D06"/>
    <w:rsid w:val="00845E9C"/>
    <w:rsid w:val="008467C3"/>
    <w:rsid w:val="00854050"/>
    <w:rsid w:val="00857B5B"/>
    <w:rsid w:val="00857FE3"/>
    <w:rsid w:val="00860DA2"/>
    <w:rsid w:val="00865C21"/>
    <w:rsid w:val="0087326E"/>
    <w:rsid w:val="008746FE"/>
    <w:rsid w:val="00875025"/>
    <w:rsid w:val="008756F9"/>
    <w:rsid w:val="00884FC2"/>
    <w:rsid w:val="00887513"/>
    <w:rsid w:val="00893A31"/>
    <w:rsid w:val="00895995"/>
    <w:rsid w:val="008A0352"/>
    <w:rsid w:val="008A12F2"/>
    <w:rsid w:val="008A1B46"/>
    <w:rsid w:val="008B14A9"/>
    <w:rsid w:val="008B2A43"/>
    <w:rsid w:val="008D09BE"/>
    <w:rsid w:val="008D21C2"/>
    <w:rsid w:val="008D3746"/>
    <w:rsid w:val="008D46E8"/>
    <w:rsid w:val="008D4ACB"/>
    <w:rsid w:val="008D5162"/>
    <w:rsid w:val="008D5E34"/>
    <w:rsid w:val="008D5F08"/>
    <w:rsid w:val="008E010C"/>
    <w:rsid w:val="008F0DD2"/>
    <w:rsid w:val="008F376F"/>
    <w:rsid w:val="008F7D43"/>
    <w:rsid w:val="009075A7"/>
    <w:rsid w:val="00912016"/>
    <w:rsid w:val="0092094A"/>
    <w:rsid w:val="0092212C"/>
    <w:rsid w:val="009247E0"/>
    <w:rsid w:val="009301C0"/>
    <w:rsid w:val="009313A4"/>
    <w:rsid w:val="0094489B"/>
    <w:rsid w:val="0095224F"/>
    <w:rsid w:val="009559D8"/>
    <w:rsid w:val="00955C55"/>
    <w:rsid w:val="00957D74"/>
    <w:rsid w:val="00963CF9"/>
    <w:rsid w:val="00964209"/>
    <w:rsid w:val="00966E2C"/>
    <w:rsid w:val="0096750A"/>
    <w:rsid w:val="00971A87"/>
    <w:rsid w:val="0097419F"/>
    <w:rsid w:val="00974FB9"/>
    <w:rsid w:val="00976006"/>
    <w:rsid w:val="00982212"/>
    <w:rsid w:val="00986905"/>
    <w:rsid w:val="00993CF4"/>
    <w:rsid w:val="009A17DB"/>
    <w:rsid w:val="009B04CC"/>
    <w:rsid w:val="009B2E12"/>
    <w:rsid w:val="009B417B"/>
    <w:rsid w:val="009B4271"/>
    <w:rsid w:val="009B47B7"/>
    <w:rsid w:val="009B4E37"/>
    <w:rsid w:val="009B5EC9"/>
    <w:rsid w:val="009C00F3"/>
    <w:rsid w:val="009C7F75"/>
    <w:rsid w:val="009D104A"/>
    <w:rsid w:val="009D66E4"/>
    <w:rsid w:val="009E3640"/>
    <w:rsid w:val="009F11BD"/>
    <w:rsid w:val="009F22BB"/>
    <w:rsid w:val="009F4344"/>
    <w:rsid w:val="009F4882"/>
    <w:rsid w:val="009F795D"/>
    <w:rsid w:val="00A0177C"/>
    <w:rsid w:val="00A04A7C"/>
    <w:rsid w:val="00A14859"/>
    <w:rsid w:val="00A20345"/>
    <w:rsid w:val="00A24737"/>
    <w:rsid w:val="00A301AD"/>
    <w:rsid w:val="00A327F3"/>
    <w:rsid w:val="00A32E64"/>
    <w:rsid w:val="00A336D3"/>
    <w:rsid w:val="00A33C6B"/>
    <w:rsid w:val="00A35009"/>
    <w:rsid w:val="00A50961"/>
    <w:rsid w:val="00A523AC"/>
    <w:rsid w:val="00A55F50"/>
    <w:rsid w:val="00A60480"/>
    <w:rsid w:val="00A6313C"/>
    <w:rsid w:val="00A63E04"/>
    <w:rsid w:val="00A643D4"/>
    <w:rsid w:val="00A65B87"/>
    <w:rsid w:val="00A71892"/>
    <w:rsid w:val="00A71A33"/>
    <w:rsid w:val="00A76384"/>
    <w:rsid w:val="00A8548F"/>
    <w:rsid w:val="00A91169"/>
    <w:rsid w:val="00A92D25"/>
    <w:rsid w:val="00A93770"/>
    <w:rsid w:val="00A94086"/>
    <w:rsid w:val="00A96833"/>
    <w:rsid w:val="00AB070E"/>
    <w:rsid w:val="00AB3DE0"/>
    <w:rsid w:val="00AB4B33"/>
    <w:rsid w:val="00AB6CAA"/>
    <w:rsid w:val="00AB78CC"/>
    <w:rsid w:val="00AC08EE"/>
    <w:rsid w:val="00AC0DE3"/>
    <w:rsid w:val="00AC5BD4"/>
    <w:rsid w:val="00AD2389"/>
    <w:rsid w:val="00AD53AE"/>
    <w:rsid w:val="00AD595B"/>
    <w:rsid w:val="00AE0716"/>
    <w:rsid w:val="00AE28DF"/>
    <w:rsid w:val="00AE30B2"/>
    <w:rsid w:val="00AE7E0B"/>
    <w:rsid w:val="00AF2C1A"/>
    <w:rsid w:val="00AF74D5"/>
    <w:rsid w:val="00B00838"/>
    <w:rsid w:val="00B05D6A"/>
    <w:rsid w:val="00B20BDE"/>
    <w:rsid w:val="00B25487"/>
    <w:rsid w:val="00B279B3"/>
    <w:rsid w:val="00B313A5"/>
    <w:rsid w:val="00B325A7"/>
    <w:rsid w:val="00B33C8A"/>
    <w:rsid w:val="00B41FAD"/>
    <w:rsid w:val="00B47203"/>
    <w:rsid w:val="00B54043"/>
    <w:rsid w:val="00B65586"/>
    <w:rsid w:val="00B75FB7"/>
    <w:rsid w:val="00B818DD"/>
    <w:rsid w:val="00B8283F"/>
    <w:rsid w:val="00B839B3"/>
    <w:rsid w:val="00B93C5A"/>
    <w:rsid w:val="00BA43CE"/>
    <w:rsid w:val="00BA5BFF"/>
    <w:rsid w:val="00BA6DC8"/>
    <w:rsid w:val="00BA6EFC"/>
    <w:rsid w:val="00BB01CF"/>
    <w:rsid w:val="00BB22D2"/>
    <w:rsid w:val="00BB2ECD"/>
    <w:rsid w:val="00BC0943"/>
    <w:rsid w:val="00BC479C"/>
    <w:rsid w:val="00BC7AA1"/>
    <w:rsid w:val="00BD2807"/>
    <w:rsid w:val="00BD387E"/>
    <w:rsid w:val="00BD5750"/>
    <w:rsid w:val="00BD7C81"/>
    <w:rsid w:val="00BE774C"/>
    <w:rsid w:val="00BF3177"/>
    <w:rsid w:val="00BF6476"/>
    <w:rsid w:val="00C00369"/>
    <w:rsid w:val="00C0308C"/>
    <w:rsid w:val="00C03D39"/>
    <w:rsid w:val="00C05F34"/>
    <w:rsid w:val="00C1015B"/>
    <w:rsid w:val="00C17F6F"/>
    <w:rsid w:val="00C23B35"/>
    <w:rsid w:val="00C23D17"/>
    <w:rsid w:val="00C24808"/>
    <w:rsid w:val="00C27986"/>
    <w:rsid w:val="00C31260"/>
    <w:rsid w:val="00C3156A"/>
    <w:rsid w:val="00C35BB0"/>
    <w:rsid w:val="00C42BDA"/>
    <w:rsid w:val="00C46FF3"/>
    <w:rsid w:val="00C534DC"/>
    <w:rsid w:val="00C53A89"/>
    <w:rsid w:val="00C6465E"/>
    <w:rsid w:val="00C64CF4"/>
    <w:rsid w:val="00C74BA5"/>
    <w:rsid w:val="00C771CF"/>
    <w:rsid w:val="00C85188"/>
    <w:rsid w:val="00C86CEF"/>
    <w:rsid w:val="00C876C5"/>
    <w:rsid w:val="00C90F70"/>
    <w:rsid w:val="00C94590"/>
    <w:rsid w:val="00C97CAD"/>
    <w:rsid w:val="00CA062E"/>
    <w:rsid w:val="00CA3DEF"/>
    <w:rsid w:val="00CA4C14"/>
    <w:rsid w:val="00CA57D4"/>
    <w:rsid w:val="00CB6646"/>
    <w:rsid w:val="00CD2BC3"/>
    <w:rsid w:val="00CD2DBC"/>
    <w:rsid w:val="00CD3279"/>
    <w:rsid w:val="00CD38BE"/>
    <w:rsid w:val="00CE17F0"/>
    <w:rsid w:val="00CE27C6"/>
    <w:rsid w:val="00CE51B0"/>
    <w:rsid w:val="00CF3B5A"/>
    <w:rsid w:val="00CF5FBF"/>
    <w:rsid w:val="00CF67AC"/>
    <w:rsid w:val="00D0469B"/>
    <w:rsid w:val="00D05E55"/>
    <w:rsid w:val="00D10431"/>
    <w:rsid w:val="00D1495E"/>
    <w:rsid w:val="00D176FB"/>
    <w:rsid w:val="00D2102B"/>
    <w:rsid w:val="00D24430"/>
    <w:rsid w:val="00D377B4"/>
    <w:rsid w:val="00D41A27"/>
    <w:rsid w:val="00D41ED5"/>
    <w:rsid w:val="00D45BC5"/>
    <w:rsid w:val="00D466B4"/>
    <w:rsid w:val="00D50EF9"/>
    <w:rsid w:val="00D53B39"/>
    <w:rsid w:val="00D64A29"/>
    <w:rsid w:val="00D81A50"/>
    <w:rsid w:val="00D82241"/>
    <w:rsid w:val="00D92FB7"/>
    <w:rsid w:val="00DA539F"/>
    <w:rsid w:val="00DA754F"/>
    <w:rsid w:val="00DB2C18"/>
    <w:rsid w:val="00DB457C"/>
    <w:rsid w:val="00DC2AB7"/>
    <w:rsid w:val="00DC600D"/>
    <w:rsid w:val="00DD18D4"/>
    <w:rsid w:val="00DD4F53"/>
    <w:rsid w:val="00DE0392"/>
    <w:rsid w:val="00DE04D1"/>
    <w:rsid w:val="00DE0CF9"/>
    <w:rsid w:val="00DE541A"/>
    <w:rsid w:val="00DE5AE7"/>
    <w:rsid w:val="00DE6CBC"/>
    <w:rsid w:val="00DF2047"/>
    <w:rsid w:val="00DF3A06"/>
    <w:rsid w:val="00DF6127"/>
    <w:rsid w:val="00E01787"/>
    <w:rsid w:val="00E01E30"/>
    <w:rsid w:val="00E05F64"/>
    <w:rsid w:val="00E10FD2"/>
    <w:rsid w:val="00E23A1D"/>
    <w:rsid w:val="00E254D5"/>
    <w:rsid w:val="00E3043F"/>
    <w:rsid w:val="00E34468"/>
    <w:rsid w:val="00E36598"/>
    <w:rsid w:val="00E5484D"/>
    <w:rsid w:val="00E566E0"/>
    <w:rsid w:val="00E70103"/>
    <w:rsid w:val="00E7212E"/>
    <w:rsid w:val="00E74029"/>
    <w:rsid w:val="00E765D7"/>
    <w:rsid w:val="00E81F40"/>
    <w:rsid w:val="00E87E0A"/>
    <w:rsid w:val="00E914A5"/>
    <w:rsid w:val="00E92666"/>
    <w:rsid w:val="00E956A2"/>
    <w:rsid w:val="00EB0CED"/>
    <w:rsid w:val="00EB3D68"/>
    <w:rsid w:val="00EB50C1"/>
    <w:rsid w:val="00EC0863"/>
    <w:rsid w:val="00EC26CD"/>
    <w:rsid w:val="00EC5F18"/>
    <w:rsid w:val="00ED00E4"/>
    <w:rsid w:val="00ED1F44"/>
    <w:rsid w:val="00ED5917"/>
    <w:rsid w:val="00ED5B1E"/>
    <w:rsid w:val="00ED5C3A"/>
    <w:rsid w:val="00EE0CE5"/>
    <w:rsid w:val="00EF168A"/>
    <w:rsid w:val="00F02721"/>
    <w:rsid w:val="00F035E4"/>
    <w:rsid w:val="00F06EA6"/>
    <w:rsid w:val="00F07498"/>
    <w:rsid w:val="00F1396F"/>
    <w:rsid w:val="00F20D13"/>
    <w:rsid w:val="00F248B3"/>
    <w:rsid w:val="00F263FC"/>
    <w:rsid w:val="00F26657"/>
    <w:rsid w:val="00F301F8"/>
    <w:rsid w:val="00F5049E"/>
    <w:rsid w:val="00F50C8C"/>
    <w:rsid w:val="00F50E22"/>
    <w:rsid w:val="00F56DC0"/>
    <w:rsid w:val="00F57C91"/>
    <w:rsid w:val="00F603AE"/>
    <w:rsid w:val="00F61B76"/>
    <w:rsid w:val="00F706A6"/>
    <w:rsid w:val="00F72E46"/>
    <w:rsid w:val="00F73328"/>
    <w:rsid w:val="00F77254"/>
    <w:rsid w:val="00F80BEE"/>
    <w:rsid w:val="00F80F75"/>
    <w:rsid w:val="00F84BA4"/>
    <w:rsid w:val="00F86788"/>
    <w:rsid w:val="00F9672F"/>
    <w:rsid w:val="00F972FC"/>
    <w:rsid w:val="00F97E3F"/>
    <w:rsid w:val="00FA5D33"/>
    <w:rsid w:val="00FB0EF1"/>
    <w:rsid w:val="00FB1224"/>
    <w:rsid w:val="00FB38F1"/>
    <w:rsid w:val="00FC3D1D"/>
    <w:rsid w:val="00FD3918"/>
    <w:rsid w:val="00FD55AE"/>
    <w:rsid w:val="00FD669B"/>
    <w:rsid w:val="00FD7A27"/>
    <w:rsid w:val="00FE14DE"/>
    <w:rsid w:val="00FE34E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C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visk.nkp.cz/visk-1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1210-8E0A-4977-AC1F-4BFE9E90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4707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5460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</cp:revision>
  <cp:lastPrinted>2021-02-16T14:06:00Z</cp:lastPrinted>
  <dcterms:created xsi:type="dcterms:W3CDTF">2021-02-22T12:36:00Z</dcterms:created>
  <dcterms:modified xsi:type="dcterms:W3CDTF">2021-02-22T12:36:00Z</dcterms:modified>
</cp:coreProperties>
</file>