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459A8" w14:textId="77777777" w:rsidR="00304FF3" w:rsidRPr="009B2E12" w:rsidRDefault="00304FF3" w:rsidP="009B47B7">
      <w:pPr>
        <w:pStyle w:val="Nzev"/>
        <w:outlineLvl w:val="0"/>
        <w:rPr>
          <w:b w:val="0"/>
          <w:szCs w:val="32"/>
        </w:rPr>
      </w:pPr>
      <w:r w:rsidRPr="009B2E12">
        <w:rPr>
          <w:b w:val="0"/>
        </w:rPr>
        <w:t>ZÁPIS</w:t>
      </w:r>
      <w:r w:rsidR="00986905" w:rsidRPr="009B2E12">
        <w:rPr>
          <w:b w:val="0"/>
        </w:rPr>
        <w:t xml:space="preserve"> z jednání</w:t>
      </w:r>
      <w:r w:rsidRPr="009B2E12">
        <w:rPr>
          <w:b w:val="0"/>
        </w:rPr>
        <w:t xml:space="preserve"> komise</w:t>
      </w:r>
    </w:p>
    <w:p w14:paraId="6200824F" w14:textId="77777777" w:rsidR="00304FF3" w:rsidRPr="009B2E12" w:rsidRDefault="00A63E04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>p</w:t>
      </w:r>
      <w:r w:rsidR="00304FF3" w:rsidRPr="009B2E12">
        <w:rPr>
          <w:sz w:val="32"/>
          <w:szCs w:val="32"/>
        </w:rPr>
        <w:t>rogramu Veřej</w:t>
      </w:r>
      <w:r w:rsidR="00986905" w:rsidRPr="009B2E12">
        <w:rPr>
          <w:sz w:val="32"/>
          <w:szCs w:val="32"/>
        </w:rPr>
        <w:t>né informační služby knihoven (</w:t>
      </w:r>
      <w:r w:rsidR="00304FF3" w:rsidRPr="009B2E12">
        <w:rPr>
          <w:sz w:val="32"/>
          <w:szCs w:val="32"/>
        </w:rPr>
        <w:t>VISK</w:t>
      </w:r>
      <w:r w:rsidR="00986905" w:rsidRPr="009B2E12">
        <w:rPr>
          <w:sz w:val="32"/>
          <w:szCs w:val="32"/>
        </w:rPr>
        <w:t>)</w:t>
      </w:r>
      <w:r w:rsidR="00663961" w:rsidRPr="009B2E12">
        <w:rPr>
          <w:sz w:val="32"/>
          <w:szCs w:val="32"/>
        </w:rPr>
        <w:t xml:space="preserve"> 1</w:t>
      </w:r>
    </w:p>
    <w:p w14:paraId="4893E957" w14:textId="46B8725D" w:rsidR="00304FF3" w:rsidRPr="009B2E12" w:rsidRDefault="00473FCB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 xml:space="preserve">dne </w:t>
      </w:r>
      <w:r w:rsidR="007D23EF">
        <w:rPr>
          <w:sz w:val="32"/>
          <w:szCs w:val="32"/>
        </w:rPr>
        <w:t xml:space="preserve">14. </w:t>
      </w:r>
      <w:r w:rsidR="004B6004">
        <w:rPr>
          <w:sz w:val="32"/>
          <w:szCs w:val="32"/>
        </w:rPr>
        <w:t>4</w:t>
      </w:r>
      <w:r w:rsidR="007D23EF">
        <w:rPr>
          <w:sz w:val="32"/>
          <w:szCs w:val="32"/>
        </w:rPr>
        <w:t>. 2022</w:t>
      </w:r>
    </w:p>
    <w:p w14:paraId="6D6B83DF" w14:textId="77777777" w:rsidR="00304FF3" w:rsidRPr="009B2E12" w:rsidRDefault="00304FF3">
      <w:pPr>
        <w:jc w:val="center"/>
        <w:rPr>
          <w:b/>
          <w:sz w:val="24"/>
        </w:rPr>
      </w:pPr>
    </w:p>
    <w:p w14:paraId="50AEF6F9" w14:textId="3C7D65B0" w:rsidR="00663961" w:rsidRDefault="00304FF3">
      <w:pPr>
        <w:jc w:val="both"/>
        <w:rPr>
          <w:sz w:val="24"/>
        </w:rPr>
      </w:pPr>
      <w:r w:rsidRPr="009B2E12">
        <w:rPr>
          <w:b/>
          <w:sz w:val="24"/>
        </w:rPr>
        <w:t xml:space="preserve">Přítomni: </w:t>
      </w:r>
      <w:r w:rsidR="00F80F75">
        <w:rPr>
          <w:sz w:val="24"/>
        </w:rPr>
        <w:t>Mgr. Michal Denár (MěK Česká Třebová),</w:t>
      </w:r>
      <w:r w:rsidR="007D23EF">
        <w:rPr>
          <w:sz w:val="24"/>
        </w:rPr>
        <w:t xml:space="preserve"> Ing. Daniela Divínová (MVK Vsetín),</w:t>
      </w:r>
      <w:r w:rsidR="00571207">
        <w:rPr>
          <w:sz w:val="24"/>
        </w:rPr>
        <w:t xml:space="preserve"> Mgr. et Mgr. Monika Kratochvílová (MZK Brno)</w:t>
      </w:r>
      <w:r w:rsidR="00D92FB7">
        <w:rPr>
          <w:sz w:val="24"/>
        </w:rPr>
        <w:t xml:space="preserve">, </w:t>
      </w:r>
      <w:r w:rsidR="00A336D3">
        <w:rPr>
          <w:sz w:val="24"/>
        </w:rPr>
        <w:t>Mgr. Petra Miturová (MK),</w:t>
      </w:r>
      <w:r w:rsidR="00D92FB7">
        <w:rPr>
          <w:sz w:val="24"/>
        </w:rPr>
        <w:t xml:space="preserve"> </w:t>
      </w:r>
      <w:r w:rsidR="00F80F75">
        <w:rPr>
          <w:sz w:val="24"/>
        </w:rPr>
        <w:t xml:space="preserve">Ing. Libuše Nivnická (KJM Brno), </w:t>
      </w:r>
      <w:r w:rsidR="00D92FB7">
        <w:rPr>
          <w:sz w:val="24"/>
        </w:rPr>
        <w:t>PhDr. Vít Richter (NK ČR)</w:t>
      </w:r>
      <w:r w:rsidR="007D23EF">
        <w:rPr>
          <w:sz w:val="24"/>
        </w:rPr>
        <w:t>, PhDr. Marie Šedá</w:t>
      </w:r>
      <w:r w:rsidR="00CB2CCE">
        <w:rPr>
          <w:sz w:val="24"/>
        </w:rPr>
        <w:t xml:space="preserve"> (NK ČR).</w:t>
      </w:r>
    </w:p>
    <w:p w14:paraId="00A9B955" w14:textId="77777777" w:rsidR="00304FF3" w:rsidRPr="009B2E12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A37AA27" w14:textId="77777777" w:rsidR="003B5CC3" w:rsidRPr="009B2E12" w:rsidRDefault="003B5CC3">
      <w:pPr>
        <w:jc w:val="both"/>
        <w:rPr>
          <w:sz w:val="24"/>
        </w:rPr>
      </w:pPr>
    </w:p>
    <w:p w14:paraId="14875D75" w14:textId="77777777" w:rsidR="00304FF3" w:rsidRPr="009B2E12" w:rsidRDefault="002F035D" w:rsidP="002F035D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1. </w:t>
      </w:r>
      <w:r w:rsidR="00B839B3" w:rsidRPr="009B2E12">
        <w:rPr>
          <w:b/>
          <w:sz w:val="24"/>
        </w:rPr>
        <w:t>Zahájení</w:t>
      </w:r>
      <w:r w:rsidR="002E47EA">
        <w:rPr>
          <w:b/>
          <w:sz w:val="24"/>
        </w:rPr>
        <w:t xml:space="preserve"> a volba předsednictva:</w:t>
      </w:r>
    </w:p>
    <w:p w14:paraId="230837C3" w14:textId="435C12E9" w:rsidR="00097312" w:rsidRPr="007D23EF" w:rsidRDefault="007D23EF" w:rsidP="000973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Jednání, které </w:t>
      </w:r>
      <w:r w:rsidR="00097312">
        <w:rPr>
          <w:sz w:val="24"/>
          <w:szCs w:val="24"/>
        </w:rPr>
        <w:t>pr</w:t>
      </w:r>
      <w:r>
        <w:rPr>
          <w:sz w:val="24"/>
          <w:szCs w:val="24"/>
        </w:rPr>
        <w:t xml:space="preserve">oběhlo online na platformě Zoom, </w:t>
      </w:r>
      <w:r w:rsidR="00097312">
        <w:rPr>
          <w:sz w:val="24"/>
          <w:szCs w:val="24"/>
        </w:rPr>
        <w:t xml:space="preserve">zahájila </w:t>
      </w:r>
      <w:r w:rsidR="00097312">
        <w:rPr>
          <w:sz w:val="24"/>
        </w:rPr>
        <w:t>Mgr. Miturová (tajemnice)</w:t>
      </w:r>
      <w:r>
        <w:rPr>
          <w:sz w:val="24"/>
          <w:szCs w:val="24"/>
        </w:rPr>
        <w:t>. Novou členkou</w:t>
      </w:r>
      <w:r w:rsidR="00097312">
        <w:rPr>
          <w:sz w:val="24"/>
          <w:szCs w:val="24"/>
        </w:rPr>
        <w:t xml:space="preserve"> komise od r</w:t>
      </w:r>
      <w:r>
        <w:rPr>
          <w:sz w:val="24"/>
          <w:szCs w:val="24"/>
        </w:rPr>
        <w:t>. 2022</w:t>
      </w:r>
      <w:r w:rsidR="00BA5BFF">
        <w:rPr>
          <w:sz w:val="24"/>
          <w:szCs w:val="24"/>
        </w:rPr>
        <w:t xml:space="preserve"> </w:t>
      </w:r>
      <w:r>
        <w:rPr>
          <w:sz w:val="24"/>
          <w:szCs w:val="24"/>
        </w:rPr>
        <w:t>je Ing. Divínová</w:t>
      </w:r>
      <w:r w:rsidR="00097312">
        <w:rPr>
          <w:sz w:val="24"/>
          <w:szCs w:val="24"/>
        </w:rPr>
        <w:t xml:space="preserve">. </w:t>
      </w:r>
      <w:r w:rsidR="00097312">
        <w:rPr>
          <w:sz w:val="24"/>
        </w:rPr>
        <w:t>Předse</w:t>
      </w:r>
      <w:r>
        <w:rPr>
          <w:sz w:val="24"/>
        </w:rPr>
        <w:t xml:space="preserve">dkyní byla zvolena </w:t>
      </w:r>
      <w:r>
        <w:rPr>
          <w:sz w:val="24"/>
          <w:szCs w:val="24"/>
        </w:rPr>
        <w:t>Mgr. Kratochvílová, místopředsedkyní Dr. Šedá</w:t>
      </w:r>
      <w:r w:rsidR="00097312">
        <w:rPr>
          <w:sz w:val="24"/>
        </w:rPr>
        <w:t>. Jednání dále vedla předsedkyně komise.</w:t>
      </w:r>
    </w:p>
    <w:p w14:paraId="6540D780" w14:textId="77777777" w:rsidR="00C94590" w:rsidRDefault="00C94590" w:rsidP="004B3B26">
      <w:pPr>
        <w:jc w:val="both"/>
        <w:rPr>
          <w:sz w:val="24"/>
        </w:rPr>
      </w:pPr>
    </w:p>
    <w:p w14:paraId="039840D4" w14:textId="77777777" w:rsidR="001331E0" w:rsidRDefault="002E47EA" w:rsidP="004B3B26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1331E0" w:rsidRPr="001331E0">
        <w:rPr>
          <w:b/>
          <w:sz w:val="24"/>
        </w:rPr>
        <w:t>. Hodnocení předchozí ročníku podprogramu VISK 1</w:t>
      </w:r>
      <w:r w:rsidR="002B7078">
        <w:rPr>
          <w:b/>
          <w:sz w:val="24"/>
        </w:rPr>
        <w:t xml:space="preserve"> a jiné</w:t>
      </w:r>
      <w:r w:rsidR="001331E0" w:rsidRPr="001331E0">
        <w:rPr>
          <w:b/>
          <w:sz w:val="24"/>
        </w:rPr>
        <w:t>:</w:t>
      </w:r>
    </w:p>
    <w:p w14:paraId="0C85BB19" w14:textId="2AFC7E9A" w:rsidR="00A33C6B" w:rsidRPr="00760183" w:rsidRDefault="00B93C5A" w:rsidP="004364BD">
      <w:pPr>
        <w:jc w:val="both"/>
        <w:rPr>
          <w:sz w:val="24"/>
          <w:szCs w:val="24"/>
        </w:rPr>
      </w:pPr>
      <w:r>
        <w:rPr>
          <w:sz w:val="24"/>
        </w:rPr>
        <w:t>Odborný garant PhDr. Vít Rich</w:t>
      </w:r>
      <w:r w:rsidR="006116BF">
        <w:rPr>
          <w:sz w:val="24"/>
        </w:rPr>
        <w:t>t</w:t>
      </w:r>
      <w:r>
        <w:rPr>
          <w:sz w:val="24"/>
        </w:rPr>
        <w:t>er zpracoval souhrnnou zprávu o realizaci</w:t>
      </w:r>
      <w:r w:rsidR="00215310">
        <w:rPr>
          <w:sz w:val="24"/>
        </w:rPr>
        <w:t xml:space="preserve"> podprogramu VISK 1 za rok 2021</w:t>
      </w:r>
      <w:r w:rsidR="004364BD">
        <w:rPr>
          <w:sz w:val="24"/>
        </w:rPr>
        <w:t xml:space="preserve"> </w:t>
      </w:r>
      <w:r>
        <w:rPr>
          <w:sz w:val="24"/>
        </w:rPr>
        <w:t>(</w:t>
      </w:r>
      <w:hyperlink r:id="rId8" w:history="1">
        <w:r w:rsidRPr="005F2B91">
          <w:rPr>
            <w:rStyle w:val="Hypertextovodkaz"/>
            <w:sz w:val="24"/>
          </w:rPr>
          <w:t>http://visk.nkp.cz/visk-1</w:t>
        </w:r>
      </w:hyperlink>
      <w:r w:rsidR="004364BD">
        <w:rPr>
          <w:sz w:val="24"/>
        </w:rPr>
        <w:t>).</w:t>
      </w:r>
    </w:p>
    <w:p w14:paraId="0167610A" w14:textId="77777777" w:rsidR="001331E0" w:rsidRPr="00FC3182" w:rsidRDefault="001331E0" w:rsidP="004B3B26">
      <w:pPr>
        <w:jc w:val="both"/>
        <w:rPr>
          <w:sz w:val="24"/>
        </w:rPr>
      </w:pPr>
    </w:p>
    <w:p w14:paraId="76027484" w14:textId="77777777" w:rsidR="002F035D" w:rsidRDefault="002E47EA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573CF03B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70F0EC8C" w14:textId="1905FD84" w:rsidR="00525688" w:rsidRDefault="00D41ED5" w:rsidP="00525688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2E47EA">
        <w:rPr>
          <w:sz w:val="24"/>
          <w:szCs w:val="24"/>
        </w:rPr>
        <w:t>k podprogramu VISK</w:t>
      </w:r>
      <w:r w:rsidR="0075332F">
        <w:rPr>
          <w:sz w:val="24"/>
          <w:szCs w:val="24"/>
        </w:rPr>
        <w:t xml:space="preserve"> 1 na rok 2022</w:t>
      </w:r>
      <w:r w:rsidR="004A7B1C" w:rsidRPr="009F11BD">
        <w:rPr>
          <w:sz w:val="24"/>
          <w:szCs w:val="24"/>
        </w:rPr>
        <w:t>,</w:t>
      </w:r>
      <w:r w:rsidR="00693516">
        <w:rPr>
          <w:sz w:val="24"/>
          <w:szCs w:val="24"/>
        </w:rPr>
        <w:t xml:space="preserve"> návaznost na Koncepci</w:t>
      </w:r>
      <w:r w:rsidR="007D24F1">
        <w:rPr>
          <w:sz w:val="24"/>
          <w:szCs w:val="24"/>
        </w:rPr>
        <w:t xml:space="preserve"> ro</w:t>
      </w:r>
      <w:r w:rsidR="004364BD">
        <w:rPr>
          <w:sz w:val="24"/>
          <w:szCs w:val="24"/>
        </w:rPr>
        <w:t>zvoje knihoven v ČR na léta 2021-2027</w:t>
      </w:r>
      <w:r w:rsidR="00D0469B">
        <w:rPr>
          <w:sz w:val="24"/>
          <w:szCs w:val="24"/>
        </w:rPr>
        <w:t xml:space="preserve"> (</w:t>
      </w:r>
      <w:r w:rsidR="004364BD">
        <w:rPr>
          <w:sz w:val="24"/>
          <w:szCs w:val="24"/>
        </w:rPr>
        <w:t>s výhledem do r. 2030</w:t>
      </w:r>
      <w:r w:rsidR="00D0469B">
        <w:rPr>
          <w:sz w:val="24"/>
          <w:szCs w:val="24"/>
        </w:rPr>
        <w:t>),</w:t>
      </w:r>
      <w:r w:rsidR="004A7B1C" w:rsidRPr="009F11BD">
        <w:rPr>
          <w:sz w:val="24"/>
          <w:szCs w:val="24"/>
        </w:rPr>
        <w:t xml:space="preserve"> přiměřenost rozpočtovaných nákladů</w:t>
      </w:r>
      <w:r w:rsidR="00663961">
        <w:rPr>
          <w:sz w:val="24"/>
          <w:szCs w:val="24"/>
        </w:rPr>
        <w:t xml:space="preserve"> a jejich souvislost s VISK 1</w:t>
      </w:r>
      <w:r w:rsidR="0066712C">
        <w:rPr>
          <w:sz w:val="24"/>
          <w:szCs w:val="24"/>
        </w:rPr>
        <w:t>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</w:t>
      </w:r>
      <w:r w:rsidR="002E47EA">
        <w:rPr>
          <w:sz w:val="24"/>
          <w:szCs w:val="24"/>
        </w:rPr>
        <w:t xml:space="preserve"> a přínos pro další knihovny</w:t>
      </w:r>
      <w:r w:rsidR="004A7B1C" w:rsidRPr="009F11BD">
        <w:rPr>
          <w:sz w:val="24"/>
          <w:szCs w:val="24"/>
        </w:rPr>
        <w:t>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  <w:r w:rsidR="00F035E4">
        <w:rPr>
          <w:sz w:val="24"/>
          <w:szCs w:val="24"/>
        </w:rPr>
        <w:t xml:space="preserve"> </w:t>
      </w:r>
      <w:r w:rsidR="00525688">
        <w:rPr>
          <w:sz w:val="24"/>
          <w:szCs w:val="24"/>
        </w:rPr>
        <w:t>Pokud byl projednáván projekt instituce, na němž byl člen komise jakkoli zainteresován, pak se tento člen komise rozpravy ani hlasování o projektu neúčastnil.</w:t>
      </w:r>
    </w:p>
    <w:p w14:paraId="36CB4627" w14:textId="77777777" w:rsidR="0095224F" w:rsidRDefault="0095224F" w:rsidP="008D5162">
      <w:pPr>
        <w:jc w:val="both"/>
        <w:rPr>
          <w:bCs/>
          <w:sz w:val="24"/>
        </w:rPr>
      </w:pPr>
    </w:p>
    <w:p w14:paraId="2F4F21CE" w14:textId="77777777" w:rsidR="003C4FF6" w:rsidRPr="00D05E55" w:rsidRDefault="003C4FF6" w:rsidP="003C4FF6">
      <w:pPr>
        <w:jc w:val="both"/>
        <w:rPr>
          <w:b/>
          <w:sz w:val="24"/>
        </w:rPr>
      </w:pPr>
      <w:r w:rsidRPr="002E5BED">
        <w:rPr>
          <w:b/>
          <w:sz w:val="24"/>
        </w:rPr>
        <w:t>4. Důvody nepřidělení dotace:</w:t>
      </w:r>
    </w:p>
    <w:p w14:paraId="10A554CB" w14:textId="15DB700C" w:rsidR="00417C19" w:rsidRDefault="006D21DF" w:rsidP="003C4FF6">
      <w:pPr>
        <w:jc w:val="both"/>
        <w:rPr>
          <w:sz w:val="24"/>
        </w:rPr>
      </w:pPr>
      <w:r>
        <w:rPr>
          <w:sz w:val="24"/>
        </w:rPr>
        <w:t>- projekt č. 6</w:t>
      </w:r>
      <w:r w:rsidR="00215310">
        <w:rPr>
          <w:sz w:val="24"/>
        </w:rPr>
        <w:t xml:space="preserve"> (UK v</w:t>
      </w:r>
      <w:r>
        <w:rPr>
          <w:sz w:val="24"/>
        </w:rPr>
        <w:t> </w:t>
      </w:r>
      <w:r w:rsidR="00215310">
        <w:rPr>
          <w:sz w:val="24"/>
        </w:rPr>
        <w:t>Praze</w:t>
      </w:r>
      <w:r>
        <w:rPr>
          <w:sz w:val="24"/>
        </w:rPr>
        <w:t>. FSV</w:t>
      </w:r>
      <w:r w:rsidR="005954DE" w:rsidRPr="00D05E55">
        <w:rPr>
          <w:sz w:val="24"/>
        </w:rPr>
        <w:t xml:space="preserve">): </w:t>
      </w:r>
      <w:r w:rsidR="00301293">
        <w:rPr>
          <w:sz w:val="24"/>
        </w:rPr>
        <w:t xml:space="preserve">jednomyslně </w:t>
      </w:r>
      <w:r w:rsidR="00A643D4">
        <w:rPr>
          <w:sz w:val="24"/>
        </w:rPr>
        <w:t>zamítnut</w:t>
      </w:r>
      <w:r w:rsidR="0091190B">
        <w:rPr>
          <w:sz w:val="24"/>
        </w:rPr>
        <w:t xml:space="preserve">, neboť </w:t>
      </w:r>
      <w:r w:rsidR="00417C19">
        <w:rPr>
          <w:sz w:val="24"/>
        </w:rPr>
        <w:t xml:space="preserve">svým pojetím nepatří do podprogramu VISK 1, který je určen pro realizaci projektů s celostátním </w:t>
      </w:r>
      <w:r w:rsidR="0091190B">
        <w:rPr>
          <w:sz w:val="24"/>
        </w:rPr>
        <w:t>dopadem</w:t>
      </w:r>
      <w:r w:rsidR="0075332F">
        <w:rPr>
          <w:sz w:val="24"/>
        </w:rPr>
        <w:t>,</w:t>
      </w:r>
      <w:r w:rsidR="00417C19">
        <w:rPr>
          <w:sz w:val="24"/>
        </w:rPr>
        <w:t xml:space="preserve"> vedoucích k naplnění Koncepce rozvoje </w:t>
      </w:r>
      <w:r w:rsidR="0091190B">
        <w:rPr>
          <w:sz w:val="24"/>
        </w:rPr>
        <w:t>knihoven. N</w:t>
      </w:r>
      <w:r w:rsidR="00417C19">
        <w:rPr>
          <w:sz w:val="24"/>
        </w:rPr>
        <w:t>ení přednostně z</w:t>
      </w:r>
      <w:r w:rsidR="0091190B">
        <w:rPr>
          <w:sz w:val="24"/>
        </w:rPr>
        <w:t>aměřen na knihovnickou komunitu</w:t>
      </w:r>
      <w:r>
        <w:rPr>
          <w:sz w:val="24"/>
        </w:rPr>
        <w:t xml:space="preserve">, </w:t>
      </w:r>
      <w:r w:rsidR="0091190B">
        <w:rPr>
          <w:sz w:val="24"/>
        </w:rPr>
        <w:t>hesla vytvářená v databázi FSV UK</w:t>
      </w:r>
      <w:r w:rsidR="00417C19">
        <w:rPr>
          <w:sz w:val="24"/>
        </w:rPr>
        <w:t xml:space="preserve"> se </w:t>
      </w:r>
      <w:r w:rsidR="005E0D31">
        <w:rPr>
          <w:sz w:val="24"/>
        </w:rPr>
        <w:t>č</w:t>
      </w:r>
      <w:r w:rsidR="0091190B">
        <w:rPr>
          <w:sz w:val="24"/>
        </w:rPr>
        <w:t xml:space="preserve">asto překrývají s </w:t>
      </w:r>
      <w:r w:rsidR="005E0D31">
        <w:rPr>
          <w:sz w:val="24"/>
        </w:rPr>
        <w:t xml:space="preserve">hesly ve Wikipedii, která lze </w:t>
      </w:r>
      <w:r w:rsidR="0091190B">
        <w:rPr>
          <w:sz w:val="24"/>
        </w:rPr>
        <w:t>rovněž v</w:t>
      </w:r>
      <w:r w:rsidR="005E0D31">
        <w:rPr>
          <w:sz w:val="24"/>
        </w:rPr>
        <w:t>yužít pro obohacení databáze národních autorit Národní knihovny ČR.</w:t>
      </w:r>
    </w:p>
    <w:p w14:paraId="3CC424F8" w14:textId="77777777" w:rsidR="00A35009" w:rsidRDefault="00A35009" w:rsidP="003C4FF6">
      <w:pPr>
        <w:jc w:val="both"/>
        <w:rPr>
          <w:sz w:val="24"/>
        </w:rPr>
      </w:pPr>
    </w:p>
    <w:p w14:paraId="045AB567" w14:textId="741CCB17" w:rsidR="00A35009" w:rsidRPr="00145BB7" w:rsidRDefault="00A35009" w:rsidP="00A35009">
      <w:pPr>
        <w:pStyle w:val="Zkladntextodsazen21"/>
        <w:ind w:firstLine="0"/>
        <w:rPr>
          <w:b/>
        </w:rPr>
      </w:pPr>
      <w:r w:rsidRPr="00145BB7">
        <w:rPr>
          <w:b/>
        </w:rPr>
        <w:t>5. Zdůvodnění poskytnutí dotace ve výši 100% rozpočtovaných nákladů:</w:t>
      </w:r>
    </w:p>
    <w:p w14:paraId="26EDD49C" w14:textId="57A61B6C" w:rsidR="00A35009" w:rsidRPr="00B72EB4" w:rsidRDefault="00A35009" w:rsidP="00A35009">
      <w:pPr>
        <w:pStyle w:val="Zkladntextodsazen21"/>
        <w:ind w:firstLine="0"/>
        <w:rPr>
          <w:b/>
          <w:i/>
          <w:sz w:val="22"/>
          <w:szCs w:val="22"/>
        </w:rPr>
      </w:pPr>
      <w:r w:rsidRPr="00B72EB4">
        <w:rPr>
          <w:b/>
          <w:i/>
          <w:sz w:val="22"/>
          <w:szCs w:val="22"/>
        </w:rPr>
        <w:t>(podle příkazu ministra kultury č. 8/2019, kterým se vydává směrnice pro poskytování dotací na podporu veřejných kulturních služeb MK</w:t>
      </w:r>
      <w:r w:rsidR="00B72EB4" w:rsidRPr="00B72EB4">
        <w:rPr>
          <w:b/>
          <w:i/>
          <w:sz w:val="22"/>
          <w:szCs w:val="22"/>
        </w:rPr>
        <w:t>, ve znění příkazu ministra kultury č. 6/2021</w:t>
      </w:r>
      <w:r w:rsidRPr="00B72EB4">
        <w:rPr>
          <w:b/>
          <w:i/>
          <w:sz w:val="22"/>
          <w:szCs w:val="22"/>
        </w:rPr>
        <w:t>)</w:t>
      </w:r>
    </w:p>
    <w:p w14:paraId="27AD5125" w14:textId="5E392E47" w:rsidR="00B72EB4" w:rsidRDefault="00145BB7" w:rsidP="00B72EB4">
      <w:pPr>
        <w:jc w:val="both"/>
        <w:rPr>
          <w:sz w:val="24"/>
          <w:szCs w:val="24"/>
        </w:rPr>
      </w:pPr>
      <w:r w:rsidRPr="00B72EB4">
        <w:rPr>
          <w:sz w:val="24"/>
          <w:szCs w:val="24"/>
        </w:rPr>
        <w:t xml:space="preserve">- projekt č. 1 (KNAV – </w:t>
      </w:r>
      <w:proofErr w:type="spellStart"/>
      <w:r w:rsidRPr="00B72EB4">
        <w:rPr>
          <w:sz w:val="24"/>
          <w:szCs w:val="24"/>
        </w:rPr>
        <w:t>ARCLib</w:t>
      </w:r>
      <w:proofErr w:type="spellEnd"/>
      <w:r w:rsidRPr="00B72EB4">
        <w:rPr>
          <w:sz w:val="24"/>
          <w:szCs w:val="24"/>
        </w:rPr>
        <w:t xml:space="preserve">): </w:t>
      </w:r>
      <w:r w:rsidR="00B72EB4" w:rsidRPr="00B72EB4">
        <w:rPr>
          <w:sz w:val="24"/>
          <w:szCs w:val="24"/>
        </w:rPr>
        <w:t>LTP s</w:t>
      </w:r>
      <w:r w:rsidR="00176C0A" w:rsidRPr="00B72EB4">
        <w:rPr>
          <w:sz w:val="24"/>
          <w:szCs w:val="24"/>
        </w:rPr>
        <w:t xml:space="preserve">ystém </w:t>
      </w:r>
      <w:proofErr w:type="spellStart"/>
      <w:r w:rsidR="00176C0A" w:rsidRPr="00B72EB4">
        <w:rPr>
          <w:sz w:val="24"/>
          <w:szCs w:val="24"/>
        </w:rPr>
        <w:t>ARCLib</w:t>
      </w:r>
      <w:proofErr w:type="spellEnd"/>
      <w:r w:rsidR="00176C0A" w:rsidRPr="00B72EB4">
        <w:rPr>
          <w:sz w:val="24"/>
          <w:szCs w:val="24"/>
        </w:rPr>
        <w:t xml:space="preserve"> je </w:t>
      </w:r>
      <w:r w:rsidR="00231A48" w:rsidRPr="00B72EB4">
        <w:rPr>
          <w:sz w:val="24"/>
          <w:szCs w:val="24"/>
        </w:rPr>
        <w:t>open source</w:t>
      </w:r>
      <w:r w:rsidR="00176C0A" w:rsidRPr="00B72EB4">
        <w:rPr>
          <w:sz w:val="24"/>
          <w:szCs w:val="24"/>
        </w:rPr>
        <w:t xml:space="preserve"> řešení, vyvinuté v rámci programu MK NAKI</w:t>
      </w:r>
      <w:r w:rsidR="003D31B7">
        <w:rPr>
          <w:sz w:val="24"/>
          <w:szCs w:val="24"/>
        </w:rPr>
        <w:t xml:space="preserve"> II</w:t>
      </w:r>
      <w:r w:rsidR="00176C0A" w:rsidRPr="00B72EB4">
        <w:rPr>
          <w:sz w:val="24"/>
          <w:szCs w:val="24"/>
        </w:rPr>
        <w:t>, slouží</w:t>
      </w:r>
      <w:r w:rsidR="00B72EB4" w:rsidRPr="00B72EB4">
        <w:rPr>
          <w:sz w:val="24"/>
          <w:szCs w:val="24"/>
        </w:rPr>
        <w:t>cí</w:t>
      </w:r>
      <w:r w:rsidR="00176C0A" w:rsidRPr="00B72EB4">
        <w:rPr>
          <w:sz w:val="24"/>
          <w:szCs w:val="24"/>
        </w:rPr>
        <w:t xml:space="preserve"> pro dlouhodobou archivaci digitálních do</w:t>
      </w:r>
      <w:r w:rsidR="009C566D">
        <w:rPr>
          <w:sz w:val="24"/>
          <w:szCs w:val="24"/>
        </w:rPr>
        <w:t>kumentů</w:t>
      </w:r>
      <w:r w:rsidR="00231A48">
        <w:rPr>
          <w:sz w:val="24"/>
          <w:szCs w:val="24"/>
        </w:rPr>
        <w:t>. J</w:t>
      </w:r>
      <w:r w:rsidR="00176C0A">
        <w:rPr>
          <w:sz w:val="24"/>
          <w:szCs w:val="24"/>
        </w:rPr>
        <w:t>e určeno</w:t>
      </w:r>
      <w:r w:rsidR="009C566D">
        <w:rPr>
          <w:sz w:val="24"/>
          <w:szCs w:val="24"/>
        </w:rPr>
        <w:t xml:space="preserve"> českým knihovnám</w:t>
      </w:r>
      <w:r w:rsidR="00231A48">
        <w:rPr>
          <w:sz w:val="24"/>
          <w:szCs w:val="24"/>
        </w:rPr>
        <w:t>.</w:t>
      </w:r>
      <w:r w:rsidR="00B72EB4">
        <w:rPr>
          <w:sz w:val="24"/>
          <w:szCs w:val="24"/>
        </w:rPr>
        <w:t xml:space="preserve"> Nejedná se o podporu činnosti Knihovny AV ČR, ale o podporu </w:t>
      </w:r>
      <w:r w:rsidR="009C566D">
        <w:rPr>
          <w:sz w:val="24"/>
          <w:szCs w:val="24"/>
        </w:rPr>
        <w:t xml:space="preserve">dalšího </w:t>
      </w:r>
      <w:r w:rsidR="00B72EB4">
        <w:rPr>
          <w:sz w:val="24"/>
          <w:szCs w:val="24"/>
        </w:rPr>
        <w:t xml:space="preserve">vývoje </w:t>
      </w:r>
      <w:r w:rsidR="009C566D">
        <w:rPr>
          <w:sz w:val="24"/>
          <w:szCs w:val="24"/>
        </w:rPr>
        <w:t xml:space="preserve">tohoto </w:t>
      </w:r>
      <w:r w:rsidR="00B72EB4">
        <w:rPr>
          <w:sz w:val="24"/>
          <w:szCs w:val="24"/>
        </w:rPr>
        <w:t>volně dostupného řešení, které by mělo v souladu s Konce</w:t>
      </w:r>
      <w:r w:rsidR="00C7534E">
        <w:rPr>
          <w:sz w:val="24"/>
          <w:szCs w:val="24"/>
        </w:rPr>
        <w:t>pcí rozvoje knihoven ČR přispět k</w:t>
      </w:r>
      <w:r w:rsidR="00B72EB4">
        <w:rPr>
          <w:sz w:val="24"/>
          <w:szCs w:val="24"/>
        </w:rPr>
        <w:t xml:space="preserve"> zajištění dlouhodobé archivace digitálních </w:t>
      </w:r>
      <w:r w:rsidR="009C566D">
        <w:rPr>
          <w:sz w:val="24"/>
          <w:szCs w:val="24"/>
        </w:rPr>
        <w:t>dokumentů v českých k</w:t>
      </w:r>
      <w:r w:rsidR="00C7534E">
        <w:rPr>
          <w:sz w:val="24"/>
          <w:szCs w:val="24"/>
        </w:rPr>
        <w:t>nihovnách (</w:t>
      </w:r>
      <w:r w:rsidR="009C566D">
        <w:rPr>
          <w:sz w:val="24"/>
          <w:szCs w:val="24"/>
        </w:rPr>
        <w:t xml:space="preserve">dosud </w:t>
      </w:r>
      <w:r w:rsidR="00B72EB4">
        <w:rPr>
          <w:sz w:val="24"/>
          <w:szCs w:val="24"/>
        </w:rPr>
        <w:t>zajišťována pouze v r</w:t>
      </w:r>
      <w:r w:rsidR="009C566D">
        <w:rPr>
          <w:sz w:val="24"/>
          <w:szCs w:val="24"/>
        </w:rPr>
        <w:t>ámci Národní digitální knihovny</w:t>
      </w:r>
      <w:r w:rsidR="00C7534E">
        <w:rPr>
          <w:sz w:val="24"/>
          <w:szCs w:val="24"/>
        </w:rPr>
        <w:t>)</w:t>
      </w:r>
      <w:r w:rsidR="00B72EB4">
        <w:rPr>
          <w:sz w:val="24"/>
          <w:szCs w:val="24"/>
        </w:rPr>
        <w:t>.</w:t>
      </w:r>
    </w:p>
    <w:p w14:paraId="1EB79D99" w14:textId="139ADDB7" w:rsidR="0013370F" w:rsidRDefault="00145BB7" w:rsidP="00133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24432">
        <w:rPr>
          <w:sz w:val="24"/>
          <w:szCs w:val="24"/>
        </w:rPr>
        <w:t xml:space="preserve">projekt č. 2 (KNAV ČR – </w:t>
      </w:r>
      <w:proofErr w:type="spellStart"/>
      <w:r w:rsidRPr="00B24432">
        <w:rPr>
          <w:sz w:val="24"/>
          <w:szCs w:val="24"/>
        </w:rPr>
        <w:t>ProARC</w:t>
      </w:r>
      <w:proofErr w:type="spellEnd"/>
      <w:r w:rsidRPr="00B24432">
        <w:rPr>
          <w:sz w:val="24"/>
          <w:szCs w:val="24"/>
        </w:rPr>
        <w:t>):</w:t>
      </w:r>
      <w:r w:rsidR="0013370F">
        <w:rPr>
          <w:sz w:val="24"/>
          <w:szCs w:val="24"/>
        </w:rPr>
        <w:t xml:space="preserve"> </w:t>
      </w:r>
      <w:r w:rsidR="00B72EB4">
        <w:rPr>
          <w:sz w:val="24"/>
          <w:szCs w:val="24"/>
        </w:rPr>
        <w:t>Produkční s</w:t>
      </w:r>
      <w:r w:rsidR="0013370F" w:rsidRPr="00176C0A">
        <w:rPr>
          <w:sz w:val="24"/>
          <w:szCs w:val="24"/>
        </w:rPr>
        <w:t xml:space="preserve">ystém </w:t>
      </w:r>
      <w:proofErr w:type="spellStart"/>
      <w:r w:rsidR="0013370F">
        <w:rPr>
          <w:sz w:val="24"/>
          <w:szCs w:val="24"/>
        </w:rPr>
        <w:t>ProARC</w:t>
      </w:r>
      <w:proofErr w:type="spellEnd"/>
      <w:r w:rsidR="0013370F" w:rsidRPr="00176C0A">
        <w:rPr>
          <w:sz w:val="24"/>
          <w:szCs w:val="24"/>
        </w:rPr>
        <w:t xml:space="preserve"> je </w:t>
      </w:r>
      <w:r w:rsidR="0013370F">
        <w:rPr>
          <w:sz w:val="24"/>
          <w:szCs w:val="24"/>
        </w:rPr>
        <w:t>open source</w:t>
      </w:r>
      <w:r w:rsidR="0013370F" w:rsidRPr="00176C0A">
        <w:rPr>
          <w:sz w:val="24"/>
          <w:szCs w:val="24"/>
        </w:rPr>
        <w:t xml:space="preserve"> řešení</w:t>
      </w:r>
      <w:r w:rsidR="0013370F">
        <w:rPr>
          <w:sz w:val="24"/>
          <w:szCs w:val="24"/>
        </w:rPr>
        <w:t xml:space="preserve">, vyvinuté v rámci programu MK NAKI, </w:t>
      </w:r>
      <w:r w:rsidR="00E90622" w:rsidRPr="00E90622">
        <w:rPr>
          <w:sz w:val="24"/>
          <w:szCs w:val="24"/>
        </w:rPr>
        <w:t>sloužící k vytváření metadat a jejich propojení s digitálními dokumenty při dodržování standardů NDK</w:t>
      </w:r>
      <w:r w:rsidR="0013370F">
        <w:rPr>
          <w:sz w:val="24"/>
          <w:szCs w:val="24"/>
        </w:rPr>
        <w:t>. Nejedná se o podporu</w:t>
      </w:r>
      <w:r w:rsidR="00B72EB4">
        <w:rPr>
          <w:sz w:val="24"/>
          <w:szCs w:val="24"/>
        </w:rPr>
        <w:t xml:space="preserve"> činnosti Knihovny AV ČR</w:t>
      </w:r>
      <w:r w:rsidR="0013370F">
        <w:rPr>
          <w:sz w:val="24"/>
          <w:szCs w:val="24"/>
        </w:rPr>
        <w:t xml:space="preserve">, ale o podporu </w:t>
      </w:r>
      <w:r w:rsidR="003B3749">
        <w:rPr>
          <w:sz w:val="24"/>
          <w:szCs w:val="24"/>
        </w:rPr>
        <w:t xml:space="preserve">dalšího </w:t>
      </w:r>
      <w:r w:rsidR="0013370F">
        <w:rPr>
          <w:sz w:val="24"/>
          <w:szCs w:val="24"/>
        </w:rPr>
        <w:t xml:space="preserve">vývoje volně dostupného řešení, které by v souladu </w:t>
      </w:r>
      <w:r w:rsidR="0013370F">
        <w:rPr>
          <w:sz w:val="24"/>
          <w:szCs w:val="24"/>
        </w:rPr>
        <w:lastRenderedPageBreak/>
        <w:t>s Koncepcí rozvoje knihov</w:t>
      </w:r>
      <w:r w:rsidR="00B72EB4">
        <w:rPr>
          <w:sz w:val="24"/>
          <w:szCs w:val="24"/>
        </w:rPr>
        <w:t>en ČR</w:t>
      </w:r>
      <w:r w:rsidR="003B3749">
        <w:rPr>
          <w:sz w:val="24"/>
          <w:szCs w:val="24"/>
        </w:rPr>
        <w:t xml:space="preserve"> mělo</w:t>
      </w:r>
      <w:r w:rsidR="0013370F">
        <w:rPr>
          <w:sz w:val="24"/>
          <w:szCs w:val="24"/>
        </w:rPr>
        <w:t xml:space="preserve"> českým knihovnám umožnit produkci</w:t>
      </w:r>
      <w:r w:rsidR="003B3749">
        <w:rPr>
          <w:sz w:val="24"/>
          <w:szCs w:val="24"/>
        </w:rPr>
        <w:t xml:space="preserve"> digitálních dokumentů podle národních standardů</w:t>
      </w:r>
      <w:r w:rsidR="0013370F">
        <w:rPr>
          <w:sz w:val="24"/>
          <w:szCs w:val="24"/>
        </w:rPr>
        <w:t>.</w:t>
      </w:r>
    </w:p>
    <w:p w14:paraId="36C32FC5" w14:textId="1E0E3070" w:rsidR="00145BB7" w:rsidRPr="00145BB7" w:rsidRDefault="00145BB7" w:rsidP="005E07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A5066">
        <w:rPr>
          <w:sz w:val="24"/>
          <w:szCs w:val="24"/>
        </w:rPr>
        <w:t>projekt č. 8 (SDRUK ČR – česko-něm. spolupráce):</w:t>
      </w:r>
      <w:r w:rsidR="00AA756F">
        <w:rPr>
          <w:sz w:val="24"/>
          <w:szCs w:val="24"/>
        </w:rPr>
        <w:t xml:space="preserve"> V září 2021 bylo podepsáno memorandum o spolupráci Sdružení knihoven ČR a </w:t>
      </w:r>
      <w:proofErr w:type="spellStart"/>
      <w:r w:rsidR="00AA756F">
        <w:rPr>
          <w:sz w:val="24"/>
          <w:szCs w:val="24"/>
        </w:rPr>
        <w:t>Bibliothek</w:t>
      </w:r>
      <w:proofErr w:type="spellEnd"/>
      <w:r w:rsidR="00AA756F">
        <w:rPr>
          <w:sz w:val="24"/>
          <w:szCs w:val="24"/>
        </w:rPr>
        <w:t xml:space="preserve"> </w:t>
      </w:r>
      <w:proofErr w:type="spellStart"/>
      <w:r w:rsidR="00AA756F">
        <w:rPr>
          <w:sz w:val="24"/>
          <w:szCs w:val="24"/>
        </w:rPr>
        <w:t>und</w:t>
      </w:r>
      <w:proofErr w:type="spellEnd"/>
      <w:r w:rsidR="00AA756F">
        <w:rPr>
          <w:sz w:val="24"/>
          <w:szCs w:val="24"/>
        </w:rPr>
        <w:t xml:space="preserve"> </w:t>
      </w:r>
      <w:proofErr w:type="spellStart"/>
      <w:r w:rsidR="003D31B7">
        <w:rPr>
          <w:sz w:val="24"/>
          <w:szCs w:val="24"/>
        </w:rPr>
        <w:t>I</w:t>
      </w:r>
      <w:r w:rsidR="00AA756F">
        <w:rPr>
          <w:sz w:val="24"/>
          <w:szCs w:val="24"/>
        </w:rPr>
        <w:t>nformation</w:t>
      </w:r>
      <w:proofErr w:type="spellEnd"/>
      <w:r w:rsidR="00AA756F">
        <w:rPr>
          <w:sz w:val="24"/>
          <w:szCs w:val="24"/>
        </w:rPr>
        <w:t xml:space="preserve"> </w:t>
      </w:r>
      <w:proofErr w:type="spellStart"/>
      <w:r w:rsidR="00AA756F">
        <w:rPr>
          <w:sz w:val="24"/>
          <w:szCs w:val="24"/>
        </w:rPr>
        <w:t>Deutschland</w:t>
      </w:r>
      <w:proofErr w:type="spellEnd"/>
      <w:r w:rsidR="00AA756F">
        <w:rPr>
          <w:sz w:val="24"/>
          <w:szCs w:val="24"/>
        </w:rPr>
        <w:t xml:space="preserve"> (zastřešující organizace německ</w:t>
      </w:r>
      <w:r w:rsidR="0075332F">
        <w:rPr>
          <w:sz w:val="24"/>
          <w:szCs w:val="24"/>
        </w:rPr>
        <w:t xml:space="preserve">ých knihovnických spolků) s cílem </w:t>
      </w:r>
      <w:r w:rsidR="00AA756F">
        <w:rPr>
          <w:sz w:val="24"/>
          <w:szCs w:val="24"/>
        </w:rPr>
        <w:t xml:space="preserve">sblížení a spolupráce mezi českým a německým knihovnictvím. SDRUK ČR </w:t>
      </w:r>
      <w:r w:rsidR="0075332F">
        <w:rPr>
          <w:sz w:val="24"/>
          <w:szCs w:val="24"/>
        </w:rPr>
        <w:t xml:space="preserve">v projektu </w:t>
      </w:r>
      <w:r w:rsidR="00AA756F">
        <w:rPr>
          <w:sz w:val="24"/>
          <w:szCs w:val="24"/>
        </w:rPr>
        <w:t xml:space="preserve">zastupuje 4 profesní spolky a sdružení českého </w:t>
      </w:r>
      <w:r w:rsidR="0075332F">
        <w:rPr>
          <w:sz w:val="24"/>
          <w:szCs w:val="24"/>
        </w:rPr>
        <w:t>knihovnictví a zajišťuje koordinaci</w:t>
      </w:r>
      <w:r w:rsidR="00AA756F">
        <w:rPr>
          <w:sz w:val="24"/>
          <w:szCs w:val="24"/>
        </w:rPr>
        <w:t>,</w:t>
      </w:r>
      <w:r w:rsidR="0075332F">
        <w:rPr>
          <w:sz w:val="24"/>
          <w:szCs w:val="24"/>
        </w:rPr>
        <w:t xml:space="preserve"> nejedná se tedy o podporu </w:t>
      </w:r>
      <w:r w:rsidR="00AA756F">
        <w:rPr>
          <w:sz w:val="24"/>
          <w:szCs w:val="24"/>
        </w:rPr>
        <w:t>vlastní činnosti.</w:t>
      </w:r>
    </w:p>
    <w:p w14:paraId="63CCADB5" w14:textId="0C31D93E" w:rsidR="00A35009" w:rsidRDefault="00A35009" w:rsidP="00A35009">
      <w:pPr>
        <w:pStyle w:val="Zkladntextodsazen21"/>
        <w:ind w:firstLine="0"/>
        <w:rPr>
          <w:u w:val="single"/>
        </w:rPr>
      </w:pPr>
      <w:r w:rsidRPr="00145BB7">
        <w:rPr>
          <w:u w:val="single"/>
        </w:rPr>
        <w:t>Oddělení l</w:t>
      </w:r>
      <w:r w:rsidR="00145BB7" w:rsidRPr="00145BB7">
        <w:rPr>
          <w:u w:val="single"/>
        </w:rPr>
        <w:t>iteratury a knihoven MK udělení</w:t>
      </w:r>
      <w:r w:rsidR="00D0469B" w:rsidRPr="00145BB7">
        <w:rPr>
          <w:u w:val="single"/>
        </w:rPr>
        <w:t xml:space="preserve"> </w:t>
      </w:r>
      <w:r w:rsidRPr="00145BB7">
        <w:rPr>
          <w:u w:val="single"/>
        </w:rPr>
        <w:t>těchto výjimek doporučuje.</w:t>
      </w:r>
    </w:p>
    <w:p w14:paraId="5C87F081" w14:textId="77777777" w:rsidR="00171FDB" w:rsidRPr="00D05E55" w:rsidRDefault="00171FDB" w:rsidP="008D5162">
      <w:pPr>
        <w:jc w:val="both"/>
        <w:rPr>
          <w:bCs/>
          <w:sz w:val="24"/>
        </w:rPr>
      </w:pPr>
    </w:p>
    <w:p w14:paraId="66226F2F" w14:textId="43C9BDF4" w:rsidR="008D5162" w:rsidRDefault="00A35009" w:rsidP="008D5162">
      <w:pPr>
        <w:jc w:val="both"/>
        <w:rPr>
          <w:b/>
          <w:bCs/>
          <w:sz w:val="24"/>
        </w:rPr>
      </w:pPr>
      <w:r w:rsidRPr="006E711E">
        <w:rPr>
          <w:b/>
          <w:bCs/>
          <w:sz w:val="24"/>
        </w:rPr>
        <w:t>6</w:t>
      </w:r>
      <w:r w:rsidR="00CE27C6" w:rsidRPr="006E711E">
        <w:rPr>
          <w:b/>
          <w:bCs/>
          <w:sz w:val="24"/>
        </w:rPr>
        <w:t>. Doporučení komi</w:t>
      </w:r>
      <w:r w:rsidR="00D64A29" w:rsidRPr="006E711E">
        <w:rPr>
          <w:b/>
          <w:bCs/>
          <w:sz w:val="24"/>
        </w:rPr>
        <w:t>se a podmínky poskytnutí dotace</w:t>
      </w:r>
      <w:r w:rsidR="00CE27C6" w:rsidRPr="006E711E">
        <w:rPr>
          <w:b/>
          <w:bCs/>
          <w:sz w:val="24"/>
        </w:rPr>
        <w:t>:</w:t>
      </w:r>
    </w:p>
    <w:p w14:paraId="31C2431D" w14:textId="7BD86B74" w:rsidR="00960451" w:rsidRPr="00D94DA3" w:rsidRDefault="00B96F8D" w:rsidP="00960451">
      <w:pPr>
        <w:jc w:val="both"/>
        <w:rPr>
          <w:sz w:val="24"/>
          <w:szCs w:val="24"/>
          <w:u w:val="single"/>
        </w:rPr>
      </w:pPr>
      <w:r w:rsidRPr="00960451">
        <w:rPr>
          <w:sz w:val="24"/>
          <w:szCs w:val="24"/>
        </w:rPr>
        <w:t xml:space="preserve">- projekt č. 1 (KNAV ČR – </w:t>
      </w:r>
      <w:proofErr w:type="spellStart"/>
      <w:r w:rsidRPr="00960451">
        <w:rPr>
          <w:sz w:val="24"/>
          <w:szCs w:val="24"/>
        </w:rPr>
        <w:t>ARCLib</w:t>
      </w:r>
      <w:proofErr w:type="spellEnd"/>
      <w:r w:rsidRPr="00960451">
        <w:rPr>
          <w:sz w:val="24"/>
          <w:szCs w:val="24"/>
        </w:rPr>
        <w:t xml:space="preserve">): </w:t>
      </w:r>
      <w:r w:rsidR="00960451">
        <w:rPr>
          <w:sz w:val="24"/>
          <w:szCs w:val="24"/>
        </w:rPr>
        <w:t xml:space="preserve">Systém funguje v ostrém provozu </w:t>
      </w:r>
      <w:r w:rsidR="00231A48">
        <w:rPr>
          <w:sz w:val="24"/>
          <w:szCs w:val="24"/>
        </w:rPr>
        <w:t>pouze v Knihovně</w:t>
      </w:r>
      <w:r w:rsidR="0075332F">
        <w:rPr>
          <w:sz w:val="24"/>
          <w:szCs w:val="24"/>
        </w:rPr>
        <w:t xml:space="preserve"> AV ČR. Pokud </w:t>
      </w:r>
      <w:r w:rsidR="00537ACF">
        <w:rPr>
          <w:sz w:val="24"/>
          <w:szCs w:val="24"/>
        </w:rPr>
        <w:t xml:space="preserve">se </w:t>
      </w:r>
      <w:r w:rsidR="0075332F">
        <w:rPr>
          <w:sz w:val="24"/>
          <w:szCs w:val="24"/>
        </w:rPr>
        <w:t xml:space="preserve">počet knihoven </w:t>
      </w:r>
      <w:r w:rsidR="005A506D">
        <w:rPr>
          <w:sz w:val="24"/>
          <w:szCs w:val="24"/>
        </w:rPr>
        <w:t>nezvýší</w:t>
      </w:r>
      <w:r w:rsidR="00960451">
        <w:rPr>
          <w:sz w:val="24"/>
          <w:szCs w:val="24"/>
        </w:rPr>
        <w:t xml:space="preserve"> a dotace bude požadována i v dalších letech, je nutné do projektu zahrnout vlastní spoluúčast. </w:t>
      </w:r>
      <w:r w:rsidR="00960451" w:rsidRPr="00B24432">
        <w:rPr>
          <w:b/>
          <w:sz w:val="24"/>
          <w:szCs w:val="24"/>
          <w:u w:val="single"/>
        </w:rPr>
        <w:t>Podmínka:</w:t>
      </w:r>
      <w:r w:rsidR="00960451" w:rsidRPr="00B24432">
        <w:rPr>
          <w:sz w:val="24"/>
          <w:szCs w:val="24"/>
        </w:rPr>
        <w:t xml:space="preserve"> </w:t>
      </w:r>
      <w:r w:rsidR="00176C0A">
        <w:rPr>
          <w:sz w:val="24"/>
          <w:szCs w:val="24"/>
          <w:u w:val="single"/>
        </w:rPr>
        <w:t>Projektový tým</w:t>
      </w:r>
      <w:r w:rsidR="00960451" w:rsidRPr="00D94DA3">
        <w:rPr>
          <w:sz w:val="24"/>
          <w:szCs w:val="24"/>
          <w:u w:val="single"/>
        </w:rPr>
        <w:t xml:space="preserve"> s</w:t>
      </w:r>
      <w:r w:rsidR="00176C0A">
        <w:rPr>
          <w:sz w:val="24"/>
          <w:szCs w:val="24"/>
          <w:u w:val="single"/>
        </w:rPr>
        <w:t xml:space="preserve">e zaměří na prezentaci systému </w:t>
      </w:r>
      <w:proofErr w:type="spellStart"/>
      <w:r w:rsidR="00176C0A">
        <w:rPr>
          <w:sz w:val="24"/>
          <w:szCs w:val="24"/>
          <w:u w:val="single"/>
        </w:rPr>
        <w:t>A</w:t>
      </w:r>
      <w:r w:rsidR="0075332F">
        <w:rPr>
          <w:sz w:val="24"/>
          <w:szCs w:val="24"/>
          <w:u w:val="single"/>
        </w:rPr>
        <w:t>RCLib</w:t>
      </w:r>
      <w:proofErr w:type="spellEnd"/>
      <w:r w:rsidR="0075332F">
        <w:rPr>
          <w:sz w:val="24"/>
          <w:szCs w:val="24"/>
          <w:u w:val="single"/>
        </w:rPr>
        <w:t xml:space="preserve"> a rozšíření okruhu knihoven používající</w:t>
      </w:r>
      <w:r w:rsidR="001D0A4A">
        <w:rPr>
          <w:sz w:val="24"/>
          <w:szCs w:val="24"/>
          <w:u w:val="single"/>
        </w:rPr>
        <w:t>ch</w:t>
      </w:r>
      <w:r w:rsidR="0075332F">
        <w:rPr>
          <w:sz w:val="24"/>
          <w:szCs w:val="24"/>
          <w:u w:val="single"/>
        </w:rPr>
        <w:t xml:space="preserve"> tento systém</w:t>
      </w:r>
      <w:r w:rsidR="00176C0A">
        <w:rPr>
          <w:sz w:val="24"/>
          <w:szCs w:val="24"/>
          <w:u w:val="single"/>
        </w:rPr>
        <w:t>.</w:t>
      </w:r>
    </w:p>
    <w:p w14:paraId="18948E23" w14:textId="77777777" w:rsidR="00B96F8D" w:rsidRDefault="00B96F8D" w:rsidP="008D5162">
      <w:pPr>
        <w:jc w:val="both"/>
        <w:rPr>
          <w:b/>
          <w:bCs/>
          <w:sz w:val="24"/>
        </w:rPr>
      </w:pPr>
    </w:p>
    <w:p w14:paraId="366D1571" w14:textId="3C56C44B" w:rsidR="00B71B0F" w:rsidRPr="00D94DA3" w:rsidRDefault="00B96F8D" w:rsidP="00B96F8D">
      <w:pPr>
        <w:jc w:val="both"/>
        <w:rPr>
          <w:sz w:val="24"/>
          <w:szCs w:val="24"/>
          <w:u w:val="single"/>
        </w:rPr>
      </w:pPr>
      <w:r w:rsidRPr="00B24432">
        <w:rPr>
          <w:sz w:val="24"/>
          <w:szCs w:val="24"/>
        </w:rPr>
        <w:t xml:space="preserve">- projekt č. 2 (KNAV ČR – </w:t>
      </w:r>
      <w:proofErr w:type="spellStart"/>
      <w:r w:rsidRPr="00B24432">
        <w:rPr>
          <w:sz w:val="24"/>
          <w:szCs w:val="24"/>
        </w:rPr>
        <w:t>ProARC</w:t>
      </w:r>
      <w:proofErr w:type="spellEnd"/>
      <w:r w:rsidRPr="00B24432">
        <w:rPr>
          <w:sz w:val="24"/>
          <w:szCs w:val="24"/>
        </w:rPr>
        <w:t xml:space="preserve">): </w:t>
      </w:r>
      <w:r w:rsidR="00B71B0F" w:rsidRPr="00B24432">
        <w:rPr>
          <w:sz w:val="24"/>
          <w:szCs w:val="24"/>
        </w:rPr>
        <w:t>V přiložené nabídce nesouhlasí počet MD (162)</w:t>
      </w:r>
      <w:r w:rsidR="003D31B7">
        <w:rPr>
          <w:sz w:val="24"/>
          <w:szCs w:val="24"/>
        </w:rPr>
        <w:t xml:space="preserve"> a celková cena (1,595.200,- Kč)</w:t>
      </w:r>
      <w:r w:rsidR="00B71B0F" w:rsidRPr="00B24432">
        <w:rPr>
          <w:sz w:val="24"/>
          <w:szCs w:val="24"/>
        </w:rPr>
        <w:t>. Dotace byla krácena o náklady na údržbu a správu projektu na portále GitHub (155 000 Kč</w:t>
      </w:r>
      <w:r w:rsidR="00B24432" w:rsidRPr="00B24432">
        <w:rPr>
          <w:sz w:val="24"/>
          <w:szCs w:val="24"/>
        </w:rPr>
        <w:t xml:space="preserve"> + DPH</w:t>
      </w:r>
      <w:r w:rsidR="00B71B0F" w:rsidRPr="00B24432">
        <w:rPr>
          <w:sz w:val="24"/>
          <w:szCs w:val="24"/>
        </w:rPr>
        <w:t>).</w:t>
      </w:r>
      <w:r w:rsidR="00B24432" w:rsidRPr="00B24432">
        <w:rPr>
          <w:sz w:val="24"/>
          <w:szCs w:val="24"/>
        </w:rPr>
        <w:t xml:space="preserve"> </w:t>
      </w:r>
      <w:r w:rsidR="00B24432" w:rsidRPr="00B24432">
        <w:rPr>
          <w:b/>
          <w:sz w:val="24"/>
          <w:szCs w:val="24"/>
          <w:u w:val="single"/>
        </w:rPr>
        <w:t>Podmínka:</w:t>
      </w:r>
      <w:r w:rsidR="00B24432" w:rsidRPr="00B24432">
        <w:rPr>
          <w:sz w:val="24"/>
          <w:szCs w:val="24"/>
        </w:rPr>
        <w:t xml:space="preserve"> </w:t>
      </w:r>
      <w:r w:rsidR="00D94DA3" w:rsidRPr="00D94DA3">
        <w:rPr>
          <w:sz w:val="24"/>
          <w:szCs w:val="24"/>
          <w:u w:val="single"/>
        </w:rPr>
        <w:t>Řešitelé p</w:t>
      </w:r>
      <w:r w:rsidR="00B24432" w:rsidRPr="00D94DA3">
        <w:rPr>
          <w:sz w:val="24"/>
          <w:szCs w:val="24"/>
          <w:u w:val="single"/>
        </w:rPr>
        <w:t>rojekt</w:t>
      </w:r>
      <w:r w:rsidR="00D94DA3" w:rsidRPr="00D94DA3">
        <w:rPr>
          <w:sz w:val="24"/>
          <w:szCs w:val="24"/>
          <w:u w:val="single"/>
        </w:rPr>
        <w:t>u</w:t>
      </w:r>
      <w:r w:rsidR="00B24432" w:rsidRPr="00D94DA3">
        <w:rPr>
          <w:sz w:val="24"/>
          <w:szCs w:val="24"/>
          <w:u w:val="single"/>
        </w:rPr>
        <w:t xml:space="preserve"> se zam</w:t>
      </w:r>
      <w:bookmarkStart w:id="0" w:name="_GoBack"/>
      <w:bookmarkEnd w:id="0"/>
      <w:r w:rsidR="00B24432" w:rsidRPr="00D94DA3">
        <w:rPr>
          <w:sz w:val="24"/>
          <w:szCs w:val="24"/>
          <w:u w:val="single"/>
        </w:rPr>
        <w:t xml:space="preserve">ěří na rozšiřování povědomí </w:t>
      </w:r>
      <w:r w:rsidR="002A0514" w:rsidRPr="00D94DA3">
        <w:rPr>
          <w:sz w:val="24"/>
          <w:szCs w:val="24"/>
          <w:u w:val="single"/>
        </w:rPr>
        <w:t xml:space="preserve">o systému </w:t>
      </w:r>
      <w:proofErr w:type="spellStart"/>
      <w:r w:rsidR="002A0514" w:rsidRPr="00D94DA3">
        <w:rPr>
          <w:sz w:val="24"/>
          <w:szCs w:val="24"/>
          <w:u w:val="single"/>
        </w:rPr>
        <w:t>ProA</w:t>
      </w:r>
      <w:r w:rsidR="00481B24">
        <w:rPr>
          <w:sz w:val="24"/>
          <w:szCs w:val="24"/>
          <w:u w:val="single"/>
        </w:rPr>
        <w:t>RC</w:t>
      </w:r>
      <w:proofErr w:type="spellEnd"/>
      <w:r w:rsidR="002A0514" w:rsidRPr="00D94DA3">
        <w:rPr>
          <w:sz w:val="24"/>
          <w:szCs w:val="24"/>
          <w:u w:val="single"/>
        </w:rPr>
        <w:t>.</w:t>
      </w:r>
    </w:p>
    <w:p w14:paraId="2FD69FE3" w14:textId="77777777" w:rsidR="00B96F8D" w:rsidRPr="00D05E55" w:rsidRDefault="00B96F8D" w:rsidP="008D5162">
      <w:pPr>
        <w:jc w:val="both"/>
        <w:rPr>
          <w:b/>
          <w:bCs/>
          <w:sz w:val="24"/>
        </w:rPr>
      </w:pPr>
    </w:p>
    <w:p w14:paraId="218FD158" w14:textId="67E3C7D8" w:rsidR="002A0514" w:rsidRPr="00D94DA3" w:rsidRDefault="005C11E3" w:rsidP="005C11E3">
      <w:pPr>
        <w:jc w:val="both"/>
        <w:rPr>
          <w:sz w:val="24"/>
          <w:szCs w:val="24"/>
          <w:u w:val="single"/>
        </w:rPr>
      </w:pPr>
      <w:r w:rsidRPr="002A0514">
        <w:rPr>
          <w:sz w:val="24"/>
          <w:szCs w:val="24"/>
        </w:rPr>
        <w:t>- projekt č</w:t>
      </w:r>
      <w:r w:rsidR="00B96F8D" w:rsidRPr="002A0514">
        <w:rPr>
          <w:sz w:val="24"/>
          <w:szCs w:val="24"/>
        </w:rPr>
        <w:t>. 3</w:t>
      </w:r>
      <w:r w:rsidRPr="002A0514">
        <w:rPr>
          <w:sz w:val="24"/>
          <w:szCs w:val="24"/>
        </w:rPr>
        <w:t xml:space="preserve"> (</w:t>
      </w:r>
      <w:proofErr w:type="spellStart"/>
      <w:r w:rsidRPr="002A0514">
        <w:rPr>
          <w:sz w:val="24"/>
          <w:szCs w:val="24"/>
        </w:rPr>
        <w:t>MěK</w:t>
      </w:r>
      <w:proofErr w:type="spellEnd"/>
      <w:r w:rsidRPr="002A0514">
        <w:rPr>
          <w:sz w:val="24"/>
          <w:szCs w:val="24"/>
        </w:rPr>
        <w:t xml:space="preserve"> Praha – </w:t>
      </w:r>
      <w:proofErr w:type="spellStart"/>
      <w:r w:rsidRPr="002A0514">
        <w:rPr>
          <w:sz w:val="24"/>
          <w:szCs w:val="24"/>
        </w:rPr>
        <w:t>Central</w:t>
      </w:r>
      <w:proofErr w:type="spellEnd"/>
      <w:r w:rsidRPr="002A0514">
        <w:rPr>
          <w:sz w:val="24"/>
          <w:szCs w:val="24"/>
        </w:rPr>
        <w:t xml:space="preserve">): </w:t>
      </w:r>
      <w:r w:rsidR="00525688">
        <w:rPr>
          <w:sz w:val="24"/>
          <w:szCs w:val="24"/>
        </w:rPr>
        <w:t>Mgr. Denár se rozpravy o tomto projektu neúčastnil</w:t>
      </w:r>
      <w:r w:rsidR="003D31B7">
        <w:rPr>
          <w:sz w:val="24"/>
          <w:szCs w:val="24"/>
        </w:rPr>
        <w:t xml:space="preserve"> (</w:t>
      </w:r>
      <w:r w:rsidR="003D31B7" w:rsidRPr="003D31B7">
        <w:rPr>
          <w:sz w:val="24"/>
          <w:szCs w:val="24"/>
        </w:rPr>
        <w:t>Čl. V, bod 5 Příkaz ministra kultury č. 42/2006)</w:t>
      </w:r>
      <w:r w:rsidR="00525688">
        <w:rPr>
          <w:sz w:val="24"/>
          <w:szCs w:val="24"/>
        </w:rPr>
        <w:t xml:space="preserve">. </w:t>
      </w:r>
      <w:r w:rsidR="002A0514">
        <w:rPr>
          <w:sz w:val="24"/>
          <w:szCs w:val="24"/>
        </w:rPr>
        <w:t xml:space="preserve">V popisu </w:t>
      </w:r>
      <w:r w:rsidR="00960451">
        <w:rPr>
          <w:sz w:val="24"/>
          <w:szCs w:val="24"/>
        </w:rPr>
        <w:t>se odkazuje</w:t>
      </w:r>
      <w:r w:rsidR="002A0514">
        <w:rPr>
          <w:sz w:val="24"/>
          <w:szCs w:val="24"/>
        </w:rPr>
        <w:t xml:space="preserve"> na neaktuální analýzu pracovníků knihoven z r. 2016. </w:t>
      </w:r>
      <w:r w:rsidR="00D0469B" w:rsidRPr="002A0514">
        <w:rPr>
          <w:sz w:val="24"/>
          <w:szCs w:val="24"/>
        </w:rPr>
        <w:t>Dotace byla krácena, protože</w:t>
      </w:r>
      <w:r w:rsidR="001E27C6" w:rsidRPr="002A0514">
        <w:rPr>
          <w:sz w:val="24"/>
          <w:szCs w:val="24"/>
        </w:rPr>
        <w:t xml:space="preserve"> </w:t>
      </w:r>
      <w:r w:rsidR="002A0514">
        <w:rPr>
          <w:sz w:val="24"/>
          <w:szCs w:val="24"/>
        </w:rPr>
        <w:t xml:space="preserve">mzdové náklady koordinátora (1,00 úvazku) jsou neúměrné objemu katalogizačních prací a množství záznamů se oproti loňskému roku snížilo, přestože požadavek na dotaci narůstá. </w:t>
      </w:r>
      <w:r w:rsidR="002A0514" w:rsidRPr="002A0514">
        <w:rPr>
          <w:b/>
          <w:sz w:val="24"/>
          <w:szCs w:val="24"/>
          <w:u w:val="single"/>
        </w:rPr>
        <w:t>Podmínka:</w:t>
      </w:r>
      <w:r w:rsidR="002A0514">
        <w:rPr>
          <w:sz w:val="24"/>
          <w:szCs w:val="24"/>
        </w:rPr>
        <w:t xml:space="preserve"> </w:t>
      </w:r>
      <w:r w:rsidR="002A0514" w:rsidRPr="00D94DA3">
        <w:rPr>
          <w:sz w:val="24"/>
          <w:szCs w:val="24"/>
          <w:u w:val="single"/>
        </w:rPr>
        <w:t>Ve zprávě o realizaci projektu b</w:t>
      </w:r>
      <w:r w:rsidR="00525688" w:rsidRPr="00D94DA3">
        <w:rPr>
          <w:sz w:val="24"/>
          <w:szCs w:val="24"/>
          <w:u w:val="single"/>
        </w:rPr>
        <w:t>ude uvedeno, kolik Městská knihovna v Praze</w:t>
      </w:r>
      <w:r w:rsidR="002A0514" w:rsidRPr="00D94DA3">
        <w:rPr>
          <w:sz w:val="24"/>
          <w:szCs w:val="24"/>
          <w:u w:val="single"/>
        </w:rPr>
        <w:t xml:space="preserve"> vytvořila</w:t>
      </w:r>
      <w:r w:rsidR="00525688" w:rsidRPr="00D94DA3">
        <w:rPr>
          <w:sz w:val="24"/>
          <w:szCs w:val="24"/>
          <w:u w:val="single"/>
        </w:rPr>
        <w:t xml:space="preserve"> do Souborného katalogu ČR</w:t>
      </w:r>
      <w:r w:rsidR="002A0514" w:rsidRPr="00D94DA3">
        <w:rPr>
          <w:sz w:val="24"/>
          <w:szCs w:val="24"/>
          <w:u w:val="single"/>
        </w:rPr>
        <w:t xml:space="preserve"> </w:t>
      </w:r>
      <w:proofErr w:type="spellStart"/>
      <w:r w:rsidR="002A0514" w:rsidRPr="00D94DA3">
        <w:rPr>
          <w:sz w:val="24"/>
          <w:szCs w:val="24"/>
          <w:u w:val="single"/>
        </w:rPr>
        <w:t>prvozá</w:t>
      </w:r>
      <w:r w:rsidR="00525688" w:rsidRPr="00D94DA3">
        <w:rPr>
          <w:sz w:val="24"/>
          <w:szCs w:val="24"/>
          <w:u w:val="single"/>
        </w:rPr>
        <w:t>znamů</w:t>
      </w:r>
      <w:proofErr w:type="spellEnd"/>
      <w:r w:rsidR="002A0514" w:rsidRPr="00D94DA3">
        <w:rPr>
          <w:sz w:val="24"/>
          <w:szCs w:val="24"/>
          <w:u w:val="single"/>
        </w:rPr>
        <w:t>.</w:t>
      </w:r>
    </w:p>
    <w:p w14:paraId="2B7F0F63" w14:textId="77777777" w:rsidR="00976006" w:rsidRPr="007C66FE" w:rsidRDefault="00976006" w:rsidP="005C11E3">
      <w:pPr>
        <w:jc w:val="both"/>
        <w:rPr>
          <w:sz w:val="24"/>
          <w:szCs w:val="24"/>
        </w:rPr>
      </w:pPr>
    </w:p>
    <w:p w14:paraId="496288AA" w14:textId="5B74A69C" w:rsidR="007C66FE" w:rsidRPr="007C66FE" w:rsidRDefault="00B96F8D" w:rsidP="00B96F8D">
      <w:pPr>
        <w:jc w:val="both"/>
        <w:rPr>
          <w:sz w:val="24"/>
        </w:rPr>
      </w:pPr>
      <w:r w:rsidRPr="007C66FE">
        <w:rPr>
          <w:sz w:val="24"/>
          <w:szCs w:val="24"/>
        </w:rPr>
        <w:t xml:space="preserve">- projekt č. 4 (MěK Praha – udržitelnost): </w:t>
      </w:r>
      <w:r w:rsidR="00960451" w:rsidRPr="00960451">
        <w:rPr>
          <w:sz w:val="24"/>
          <w:szCs w:val="24"/>
          <w:u w:val="single"/>
        </w:rPr>
        <w:t xml:space="preserve">Z dotace nelze hradit </w:t>
      </w:r>
      <w:r w:rsidR="007C66FE" w:rsidRPr="00960451">
        <w:rPr>
          <w:sz w:val="24"/>
          <w:u w:val="single"/>
        </w:rPr>
        <w:t>náklady na tisk plakátů a propagační předměty</w:t>
      </w:r>
      <w:r w:rsidR="007C66FE" w:rsidRPr="007C66FE">
        <w:rPr>
          <w:sz w:val="24"/>
        </w:rPr>
        <w:t>, které</w:t>
      </w:r>
      <w:r w:rsidR="00960451">
        <w:rPr>
          <w:sz w:val="24"/>
        </w:rPr>
        <w:t xml:space="preserve"> se nejeví dostatečně efektivní (o tyto náklady ve výši celkem 30 000 Kč byla dotace krácena).</w:t>
      </w:r>
      <w:r w:rsidR="007C66FE">
        <w:rPr>
          <w:sz w:val="24"/>
        </w:rPr>
        <w:t xml:space="preserve"> Návrh plakátu lze vytvořit </w:t>
      </w:r>
      <w:r w:rsidR="00170083">
        <w:rPr>
          <w:sz w:val="24"/>
        </w:rPr>
        <w:t>a umístit na webových stránkách ke stažení.</w:t>
      </w:r>
    </w:p>
    <w:p w14:paraId="29285D3E" w14:textId="77777777" w:rsidR="00B96F8D" w:rsidRPr="00301293" w:rsidRDefault="00B96F8D" w:rsidP="005C11E3">
      <w:pPr>
        <w:jc w:val="both"/>
        <w:rPr>
          <w:sz w:val="24"/>
          <w:szCs w:val="24"/>
        </w:rPr>
      </w:pPr>
    </w:p>
    <w:p w14:paraId="0E058ECC" w14:textId="697EDDF1" w:rsidR="00301293" w:rsidRDefault="00B96F8D" w:rsidP="00301293">
      <w:pPr>
        <w:jc w:val="both"/>
        <w:rPr>
          <w:sz w:val="24"/>
          <w:szCs w:val="24"/>
        </w:rPr>
      </w:pPr>
      <w:r w:rsidRPr="00301293">
        <w:rPr>
          <w:sz w:val="24"/>
          <w:szCs w:val="24"/>
        </w:rPr>
        <w:t>- projekt č. 5</w:t>
      </w:r>
      <w:r w:rsidR="008B14A9" w:rsidRPr="00301293">
        <w:rPr>
          <w:sz w:val="24"/>
          <w:szCs w:val="24"/>
        </w:rPr>
        <w:t xml:space="preserve"> (MěK Prah</w:t>
      </w:r>
      <w:r w:rsidRPr="00301293">
        <w:rPr>
          <w:sz w:val="24"/>
          <w:szCs w:val="24"/>
        </w:rPr>
        <w:t>a – nové</w:t>
      </w:r>
      <w:r w:rsidR="008B14A9" w:rsidRPr="00301293">
        <w:rPr>
          <w:sz w:val="24"/>
          <w:szCs w:val="24"/>
        </w:rPr>
        <w:t xml:space="preserve"> služby): </w:t>
      </w:r>
      <w:r w:rsidR="002409E4">
        <w:rPr>
          <w:sz w:val="24"/>
          <w:szCs w:val="24"/>
        </w:rPr>
        <w:t>Pro přidělení dotace se vyslovili 3 členové, pro zamítnutí</w:t>
      </w:r>
      <w:r w:rsidR="003B2601">
        <w:rPr>
          <w:sz w:val="24"/>
          <w:szCs w:val="24"/>
        </w:rPr>
        <w:t xml:space="preserve"> projektu</w:t>
      </w:r>
      <w:r w:rsidR="002409E4">
        <w:rPr>
          <w:sz w:val="24"/>
          <w:szCs w:val="24"/>
        </w:rPr>
        <w:t xml:space="preserve"> 2</w:t>
      </w:r>
      <w:r w:rsidR="003B2601">
        <w:rPr>
          <w:sz w:val="24"/>
          <w:szCs w:val="24"/>
        </w:rPr>
        <w:t xml:space="preserve"> členové</w:t>
      </w:r>
      <w:r w:rsidR="002409E4">
        <w:rPr>
          <w:sz w:val="24"/>
          <w:szCs w:val="24"/>
        </w:rPr>
        <w:t xml:space="preserve">. </w:t>
      </w:r>
      <w:r w:rsidR="00301293" w:rsidRPr="00301293">
        <w:rPr>
          <w:sz w:val="24"/>
          <w:szCs w:val="24"/>
          <w:u w:val="single"/>
        </w:rPr>
        <w:t xml:space="preserve">Z dotace nelze hradit </w:t>
      </w:r>
      <w:r w:rsidR="008B14A9" w:rsidRPr="00301293">
        <w:rPr>
          <w:sz w:val="24"/>
          <w:szCs w:val="24"/>
          <w:u w:val="single"/>
        </w:rPr>
        <w:t xml:space="preserve">náklady na průzkum </w:t>
      </w:r>
      <w:r w:rsidR="00301293" w:rsidRPr="00301293">
        <w:rPr>
          <w:sz w:val="24"/>
          <w:szCs w:val="24"/>
          <w:u w:val="single"/>
        </w:rPr>
        <w:t>e-knih</w:t>
      </w:r>
      <w:r w:rsidR="00301293">
        <w:rPr>
          <w:sz w:val="24"/>
          <w:szCs w:val="24"/>
          <w:u w:val="single"/>
        </w:rPr>
        <w:t>,</w:t>
      </w:r>
      <w:r w:rsidR="00301293" w:rsidRPr="00301293">
        <w:rPr>
          <w:sz w:val="24"/>
          <w:szCs w:val="24"/>
        </w:rPr>
        <w:t xml:space="preserve"> </w:t>
      </w:r>
      <w:r w:rsidR="00301293">
        <w:rPr>
          <w:sz w:val="24"/>
          <w:szCs w:val="24"/>
        </w:rPr>
        <w:t>neboť takový průzkum se konal v r. 2020 i 2021 a pro další šetření</w:t>
      </w:r>
      <w:r w:rsidR="002409E4">
        <w:rPr>
          <w:sz w:val="24"/>
          <w:szCs w:val="24"/>
        </w:rPr>
        <w:t xml:space="preserve"> je vhodný delší časový odstup (o</w:t>
      </w:r>
      <w:r w:rsidR="00301293">
        <w:rPr>
          <w:sz w:val="24"/>
          <w:szCs w:val="24"/>
        </w:rPr>
        <w:t xml:space="preserve"> tyto náklady </w:t>
      </w:r>
      <w:r w:rsidR="002409E4">
        <w:rPr>
          <w:sz w:val="24"/>
          <w:szCs w:val="24"/>
        </w:rPr>
        <w:t xml:space="preserve">ve výši </w:t>
      </w:r>
      <w:r w:rsidR="00301293" w:rsidRPr="00301293">
        <w:rPr>
          <w:sz w:val="24"/>
          <w:szCs w:val="24"/>
        </w:rPr>
        <w:t xml:space="preserve">120 000 </w:t>
      </w:r>
      <w:r w:rsidR="002409E4">
        <w:rPr>
          <w:sz w:val="24"/>
          <w:szCs w:val="24"/>
        </w:rPr>
        <w:t>Kč</w:t>
      </w:r>
      <w:r w:rsidR="00301293">
        <w:rPr>
          <w:sz w:val="24"/>
          <w:szCs w:val="24"/>
        </w:rPr>
        <w:t xml:space="preserve"> byla dot</w:t>
      </w:r>
      <w:r w:rsidR="002409E4">
        <w:rPr>
          <w:sz w:val="24"/>
          <w:szCs w:val="24"/>
        </w:rPr>
        <w:t>ace krácena).</w:t>
      </w:r>
    </w:p>
    <w:p w14:paraId="2F0479B6" w14:textId="77777777" w:rsidR="008B14A9" w:rsidRPr="006B12C8" w:rsidRDefault="008B14A9" w:rsidP="005C11E3">
      <w:pPr>
        <w:jc w:val="both"/>
        <w:rPr>
          <w:sz w:val="24"/>
          <w:szCs w:val="24"/>
        </w:rPr>
      </w:pPr>
    </w:p>
    <w:p w14:paraId="2CFAF7A2" w14:textId="19860435" w:rsidR="00CA4C14" w:rsidRPr="00D94DA3" w:rsidRDefault="008F376F" w:rsidP="00CA4C14">
      <w:pPr>
        <w:jc w:val="both"/>
        <w:rPr>
          <w:sz w:val="24"/>
          <w:szCs w:val="24"/>
          <w:u w:val="single"/>
        </w:rPr>
      </w:pPr>
      <w:r w:rsidRPr="006B12C8">
        <w:rPr>
          <w:sz w:val="24"/>
          <w:szCs w:val="24"/>
        </w:rPr>
        <w:t>- pr</w:t>
      </w:r>
      <w:r w:rsidR="00B96F8D" w:rsidRPr="006B12C8">
        <w:rPr>
          <w:sz w:val="24"/>
          <w:szCs w:val="24"/>
        </w:rPr>
        <w:t>ojekt č. 7 (SDRUK ČR – KKS 2022</w:t>
      </w:r>
      <w:r w:rsidRPr="006B12C8">
        <w:rPr>
          <w:sz w:val="24"/>
          <w:szCs w:val="24"/>
        </w:rPr>
        <w:t xml:space="preserve">): </w:t>
      </w:r>
      <w:r w:rsidR="006B12C8" w:rsidRPr="006B12C8">
        <w:rPr>
          <w:sz w:val="24"/>
          <w:szCs w:val="24"/>
        </w:rPr>
        <w:t>Autorské honoráře nejsou v komentáři rozpočtu podrobně rozepsány</w:t>
      </w:r>
      <w:r w:rsidR="00CA4C14" w:rsidRPr="006B12C8">
        <w:rPr>
          <w:sz w:val="24"/>
          <w:szCs w:val="24"/>
        </w:rPr>
        <w:t xml:space="preserve"> (počet osob, počet hodin).</w:t>
      </w:r>
      <w:r w:rsidR="006B12C8" w:rsidRPr="006B12C8">
        <w:rPr>
          <w:sz w:val="24"/>
          <w:szCs w:val="24"/>
        </w:rPr>
        <w:t xml:space="preserve"> </w:t>
      </w:r>
      <w:r w:rsidR="006B12C8" w:rsidRPr="006B12C8">
        <w:rPr>
          <w:b/>
          <w:sz w:val="24"/>
          <w:szCs w:val="24"/>
          <w:u w:val="single"/>
        </w:rPr>
        <w:t>Podmínka:</w:t>
      </w:r>
      <w:r w:rsidR="006B12C8">
        <w:rPr>
          <w:sz w:val="24"/>
          <w:szCs w:val="24"/>
        </w:rPr>
        <w:t xml:space="preserve"> </w:t>
      </w:r>
      <w:r w:rsidR="006B12C8" w:rsidRPr="00D94DA3">
        <w:rPr>
          <w:sz w:val="24"/>
          <w:szCs w:val="24"/>
          <w:u w:val="single"/>
        </w:rPr>
        <w:t>Pořízený záznam konference bude doplněn prezentacemi přednášek.</w:t>
      </w:r>
    </w:p>
    <w:p w14:paraId="7F74B9F3" w14:textId="77777777" w:rsidR="00B96F8D" w:rsidRDefault="00B96F8D" w:rsidP="00CA4C14">
      <w:pPr>
        <w:jc w:val="both"/>
        <w:rPr>
          <w:sz w:val="24"/>
          <w:szCs w:val="24"/>
        </w:rPr>
      </w:pPr>
    </w:p>
    <w:p w14:paraId="1EE7F809" w14:textId="615484EB" w:rsidR="000A5066" w:rsidRDefault="00B96F8D" w:rsidP="00B96F8D">
      <w:pPr>
        <w:jc w:val="both"/>
        <w:rPr>
          <w:sz w:val="24"/>
        </w:rPr>
      </w:pPr>
      <w:r w:rsidRPr="000A5066">
        <w:rPr>
          <w:sz w:val="24"/>
          <w:szCs w:val="24"/>
        </w:rPr>
        <w:t xml:space="preserve">- projekt č. 8 (SDRUK ČR – česko-něm. spolupráce): </w:t>
      </w:r>
      <w:r w:rsidR="000A5066">
        <w:rPr>
          <w:sz w:val="24"/>
          <w:szCs w:val="24"/>
        </w:rPr>
        <w:t xml:space="preserve">Zpracování </w:t>
      </w:r>
      <w:r w:rsidR="00960451">
        <w:rPr>
          <w:sz w:val="24"/>
          <w:szCs w:val="24"/>
        </w:rPr>
        <w:t xml:space="preserve">projektu </w:t>
      </w:r>
      <w:r w:rsidR="000A5066">
        <w:rPr>
          <w:sz w:val="24"/>
          <w:szCs w:val="24"/>
        </w:rPr>
        <w:t>není</w:t>
      </w:r>
      <w:r w:rsidR="00960451">
        <w:rPr>
          <w:sz w:val="24"/>
          <w:szCs w:val="24"/>
        </w:rPr>
        <w:t xml:space="preserve"> dostatečně podrobné a kvalitní</w:t>
      </w:r>
      <w:r w:rsidR="000A5066">
        <w:rPr>
          <w:sz w:val="24"/>
          <w:szCs w:val="24"/>
        </w:rPr>
        <w:t xml:space="preserve">. V tabulce </w:t>
      </w:r>
      <w:r w:rsidR="00FA07B7">
        <w:rPr>
          <w:sz w:val="24"/>
          <w:szCs w:val="24"/>
        </w:rPr>
        <w:t>Základní údaje o žadateli se</w:t>
      </w:r>
      <w:r w:rsidR="000A5066">
        <w:rPr>
          <w:sz w:val="24"/>
          <w:szCs w:val="24"/>
        </w:rPr>
        <w:t xml:space="preserve"> </w:t>
      </w:r>
      <w:r w:rsidR="00FA07B7">
        <w:rPr>
          <w:sz w:val="24"/>
          <w:szCs w:val="24"/>
        </w:rPr>
        <w:t>uvádí</w:t>
      </w:r>
      <w:r w:rsidR="000A5066">
        <w:rPr>
          <w:sz w:val="24"/>
          <w:szCs w:val="24"/>
        </w:rPr>
        <w:t xml:space="preserve"> chybný typ podpory („jednorázová“). </w:t>
      </w:r>
      <w:r w:rsidR="000A5066" w:rsidRPr="007C66FE">
        <w:rPr>
          <w:sz w:val="24"/>
        </w:rPr>
        <w:t>Dotace byla krácena o náklady</w:t>
      </w:r>
      <w:r w:rsidR="000A5066">
        <w:rPr>
          <w:sz w:val="24"/>
        </w:rPr>
        <w:t xml:space="preserve"> na koordinátora projektu (150 000 Kč), které nebyly podrobně rozepsány.</w:t>
      </w:r>
      <w:r w:rsidR="00CF0596">
        <w:rPr>
          <w:sz w:val="24"/>
        </w:rPr>
        <w:t xml:space="preserve"> </w:t>
      </w:r>
      <w:r w:rsidR="00E241ED">
        <w:rPr>
          <w:sz w:val="24"/>
        </w:rPr>
        <w:t xml:space="preserve">Mzdové náklady nelze hradit z položky služeb. </w:t>
      </w:r>
      <w:r w:rsidR="005213C3">
        <w:rPr>
          <w:sz w:val="24"/>
        </w:rPr>
        <w:t>Pro příště u</w:t>
      </w:r>
      <w:r w:rsidR="00CF0596">
        <w:rPr>
          <w:sz w:val="24"/>
        </w:rPr>
        <w:t>pozorňujeme, že žád</w:t>
      </w:r>
      <w:r w:rsidR="00D94DA3">
        <w:rPr>
          <w:sz w:val="24"/>
        </w:rPr>
        <w:t>osti o podporu podobného typu</w:t>
      </w:r>
      <w:r w:rsidR="00CF0596">
        <w:rPr>
          <w:sz w:val="24"/>
        </w:rPr>
        <w:t xml:space="preserve"> </w:t>
      </w:r>
      <w:r w:rsidR="0075332F">
        <w:rPr>
          <w:sz w:val="24"/>
        </w:rPr>
        <w:t xml:space="preserve">projektů </w:t>
      </w:r>
      <w:r w:rsidR="00CF0596">
        <w:rPr>
          <w:sz w:val="24"/>
        </w:rPr>
        <w:t>je vho</w:t>
      </w:r>
      <w:r w:rsidR="00D94DA3">
        <w:rPr>
          <w:sz w:val="24"/>
        </w:rPr>
        <w:t>dnější uplatňovat v rámci jiného</w:t>
      </w:r>
      <w:r w:rsidR="00CF0596">
        <w:rPr>
          <w:sz w:val="24"/>
        </w:rPr>
        <w:t xml:space="preserve"> </w:t>
      </w:r>
      <w:r w:rsidR="00D94DA3">
        <w:rPr>
          <w:sz w:val="24"/>
        </w:rPr>
        <w:t xml:space="preserve">dotačního titulu </w:t>
      </w:r>
      <w:r w:rsidR="00AD0FFA">
        <w:rPr>
          <w:sz w:val="24"/>
        </w:rPr>
        <w:t>v</w:t>
      </w:r>
      <w:r w:rsidR="00CF0596">
        <w:rPr>
          <w:sz w:val="24"/>
        </w:rPr>
        <w:t> působnosti Odboru mezinárodních vztahů</w:t>
      </w:r>
      <w:r w:rsidR="00D94DA3">
        <w:rPr>
          <w:sz w:val="24"/>
        </w:rPr>
        <w:t xml:space="preserve"> MK.</w:t>
      </w:r>
      <w:r w:rsidR="005213C3">
        <w:rPr>
          <w:rStyle w:val="Znakapoznpodarou"/>
          <w:sz w:val="24"/>
        </w:rPr>
        <w:footnoteReference w:id="1"/>
      </w:r>
    </w:p>
    <w:p w14:paraId="519B40F9" w14:textId="77777777" w:rsidR="00B96F8D" w:rsidRDefault="00B96F8D" w:rsidP="00CA4C14">
      <w:pPr>
        <w:jc w:val="both"/>
        <w:rPr>
          <w:sz w:val="24"/>
          <w:szCs w:val="24"/>
        </w:rPr>
      </w:pPr>
    </w:p>
    <w:p w14:paraId="0BBA2CCA" w14:textId="3521BA5A" w:rsidR="00B96F8D" w:rsidRPr="00D94DA3" w:rsidRDefault="00B96F8D" w:rsidP="00B96F8D">
      <w:pPr>
        <w:jc w:val="both"/>
        <w:rPr>
          <w:sz w:val="24"/>
          <w:szCs w:val="24"/>
          <w:u w:val="single"/>
        </w:rPr>
      </w:pPr>
      <w:r w:rsidRPr="00FA07B7">
        <w:rPr>
          <w:sz w:val="24"/>
          <w:szCs w:val="24"/>
        </w:rPr>
        <w:t>- projekt č. 9 (SVK PK – Folio</w:t>
      </w:r>
      <w:r w:rsidR="00FA07B7">
        <w:rPr>
          <w:sz w:val="24"/>
          <w:szCs w:val="24"/>
        </w:rPr>
        <w:t xml:space="preserve">): Dotace je v podprogramu VISK 1 poskytována na pilotní projekt. Pokud bude požadována na další vývoj také v následujících letech, doporučujeme žádost podávat do podprogramu VISK 3. </w:t>
      </w:r>
      <w:r w:rsidR="00FA07B7" w:rsidRPr="00FA07B7">
        <w:rPr>
          <w:b/>
          <w:sz w:val="24"/>
          <w:szCs w:val="24"/>
          <w:u w:val="single"/>
        </w:rPr>
        <w:t>Podmínka:</w:t>
      </w:r>
      <w:r w:rsidR="00FA07B7">
        <w:rPr>
          <w:sz w:val="24"/>
          <w:szCs w:val="24"/>
        </w:rPr>
        <w:t xml:space="preserve"> </w:t>
      </w:r>
      <w:r w:rsidR="00FA07B7" w:rsidRPr="00D94DA3">
        <w:rPr>
          <w:sz w:val="24"/>
          <w:szCs w:val="24"/>
          <w:u w:val="single"/>
        </w:rPr>
        <w:t>Výsledky projektu budou zveřejněny a prezentovány/publikovány.</w:t>
      </w:r>
      <w:r w:rsidR="00E241ED">
        <w:rPr>
          <w:sz w:val="24"/>
          <w:szCs w:val="24"/>
          <w:u w:val="single"/>
        </w:rPr>
        <w:t xml:space="preserve"> Př</w:t>
      </w:r>
      <w:r w:rsidR="00537ACF">
        <w:rPr>
          <w:sz w:val="24"/>
          <w:szCs w:val="24"/>
          <w:u w:val="single"/>
        </w:rPr>
        <w:t>íjemce dotace</w:t>
      </w:r>
      <w:r w:rsidR="00E241ED">
        <w:rPr>
          <w:sz w:val="24"/>
          <w:szCs w:val="24"/>
          <w:u w:val="single"/>
        </w:rPr>
        <w:t xml:space="preserve"> zajistí, aby výsledky projektu</w:t>
      </w:r>
      <w:r w:rsidR="001857D1">
        <w:rPr>
          <w:sz w:val="24"/>
          <w:szCs w:val="24"/>
          <w:u w:val="single"/>
        </w:rPr>
        <w:t xml:space="preserve"> a dokumentace převodu dat a instalace Folio</w:t>
      </w:r>
      <w:r w:rsidR="00E241ED">
        <w:rPr>
          <w:sz w:val="24"/>
          <w:szCs w:val="24"/>
          <w:u w:val="single"/>
        </w:rPr>
        <w:t xml:space="preserve"> byly k dispozici </w:t>
      </w:r>
      <w:r w:rsidR="001857D1">
        <w:rPr>
          <w:sz w:val="24"/>
          <w:szCs w:val="24"/>
          <w:u w:val="single"/>
        </w:rPr>
        <w:t xml:space="preserve">veřejně </w:t>
      </w:r>
      <w:r w:rsidR="00E241ED">
        <w:rPr>
          <w:sz w:val="24"/>
          <w:szCs w:val="24"/>
          <w:u w:val="single"/>
        </w:rPr>
        <w:t>i po dokončení projektu.</w:t>
      </w:r>
    </w:p>
    <w:p w14:paraId="4C1873D0" w14:textId="77777777" w:rsidR="00B96F8D" w:rsidRDefault="00B96F8D" w:rsidP="00CA4C14">
      <w:pPr>
        <w:jc w:val="both"/>
        <w:rPr>
          <w:sz w:val="24"/>
          <w:szCs w:val="24"/>
        </w:rPr>
      </w:pPr>
    </w:p>
    <w:p w14:paraId="690A19B1" w14:textId="77777777" w:rsidR="006025C9" w:rsidRPr="00D05E55" w:rsidRDefault="006025C9" w:rsidP="00D05E55">
      <w:pPr>
        <w:pBdr>
          <w:bottom w:val="single" w:sz="12" w:space="0" w:color="auto"/>
        </w:pBdr>
        <w:jc w:val="both"/>
        <w:rPr>
          <w:sz w:val="24"/>
        </w:rPr>
      </w:pPr>
    </w:p>
    <w:p w14:paraId="43888CE4" w14:textId="77777777" w:rsidR="00C42BDA" w:rsidRPr="00D05E55" w:rsidRDefault="00C42BDA" w:rsidP="00305B5B">
      <w:pPr>
        <w:jc w:val="both"/>
        <w:rPr>
          <w:bCs/>
          <w:sz w:val="24"/>
        </w:rPr>
      </w:pPr>
    </w:p>
    <w:p w14:paraId="6891EEC0" w14:textId="7E4D0C65" w:rsidR="00304FF3" w:rsidRPr="009B2E12" w:rsidRDefault="00A35009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7</w:t>
      </w:r>
      <w:r w:rsidR="001F655A" w:rsidRPr="00D05E55">
        <w:rPr>
          <w:b/>
          <w:bCs/>
          <w:sz w:val="24"/>
        </w:rPr>
        <w:t xml:space="preserve">. </w:t>
      </w:r>
      <w:r w:rsidR="00F263FC" w:rsidRPr="00D05E55">
        <w:rPr>
          <w:b/>
          <w:bCs/>
          <w:sz w:val="24"/>
        </w:rPr>
        <w:t>Závěr - p</w:t>
      </w:r>
      <w:r w:rsidR="00304FF3" w:rsidRPr="00D05E55">
        <w:rPr>
          <w:b/>
          <w:bCs/>
          <w:sz w:val="24"/>
        </w:rPr>
        <w:t>řiděle</w:t>
      </w:r>
      <w:r w:rsidR="00D64A29" w:rsidRPr="00D05E55">
        <w:rPr>
          <w:b/>
          <w:bCs/>
          <w:sz w:val="24"/>
        </w:rPr>
        <w:t>ní finančních prostředků</w:t>
      </w:r>
      <w:r w:rsidR="00304FF3" w:rsidRPr="00D05E55">
        <w:rPr>
          <w:b/>
          <w:bCs/>
          <w:sz w:val="24"/>
        </w:rPr>
        <w:t>:</w:t>
      </w:r>
    </w:p>
    <w:p w14:paraId="4181397B" w14:textId="2A23B07E" w:rsidR="00D64A29" w:rsidRPr="009B2E12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Celkem bylo přihlášeno a komisi předloženo k hodnocení </w:t>
      </w:r>
      <w:r w:rsidR="005E0D31">
        <w:rPr>
          <w:b/>
          <w:bCs/>
          <w:sz w:val="24"/>
        </w:rPr>
        <w:t>9</w:t>
      </w:r>
      <w:r w:rsidRPr="009B2E12">
        <w:rPr>
          <w:b/>
          <w:bCs/>
          <w:sz w:val="24"/>
        </w:rPr>
        <w:t xml:space="preserve"> projektů</w:t>
      </w:r>
      <w:r w:rsidRPr="009B2E12">
        <w:rPr>
          <w:sz w:val="24"/>
        </w:rPr>
        <w:t xml:space="preserve">. Souhrn veškerých finančních požadavků činil </w:t>
      </w:r>
      <w:r w:rsidR="0091190B">
        <w:rPr>
          <w:b/>
          <w:bCs/>
          <w:sz w:val="24"/>
        </w:rPr>
        <w:t>6 278</w:t>
      </w:r>
      <w:r w:rsidR="00F035E4">
        <w:rPr>
          <w:b/>
          <w:bCs/>
          <w:sz w:val="24"/>
        </w:rPr>
        <w:t xml:space="preserve"> 000</w:t>
      </w:r>
      <w:r w:rsidRPr="009B2E12">
        <w:rPr>
          <w:b/>
          <w:bCs/>
          <w:sz w:val="24"/>
        </w:rPr>
        <w:t xml:space="preserve"> Kč</w:t>
      </w:r>
      <w:r w:rsidRPr="009B2E12">
        <w:rPr>
          <w:sz w:val="24"/>
        </w:rPr>
        <w:t>.</w:t>
      </w:r>
    </w:p>
    <w:p w14:paraId="1586F595" w14:textId="1B10627B" w:rsidR="00F61B76" w:rsidRPr="00ED5B1E" w:rsidRDefault="008D4ACB" w:rsidP="00F61B76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Komise doporučila k finanční </w:t>
      </w:r>
      <w:r w:rsidRPr="00ED5B1E">
        <w:rPr>
          <w:sz w:val="24"/>
        </w:rPr>
        <w:t xml:space="preserve">podpoře MK </w:t>
      </w:r>
      <w:r w:rsidR="005E0D31">
        <w:rPr>
          <w:b/>
          <w:bCs/>
          <w:sz w:val="24"/>
        </w:rPr>
        <w:t>8</w:t>
      </w:r>
      <w:r w:rsidRPr="00ED5B1E">
        <w:rPr>
          <w:b/>
          <w:bCs/>
          <w:sz w:val="24"/>
        </w:rPr>
        <w:t xml:space="preserve"> projektů</w:t>
      </w:r>
      <w:r w:rsidRPr="00ED5B1E">
        <w:rPr>
          <w:sz w:val="24"/>
        </w:rPr>
        <w:t>.</w:t>
      </w:r>
      <w:r w:rsidR="00887513" w:rsidRPr="00ED5B1E">
        <w:rPr>
          <w:sz w:val="24"/>
        </w:rPr>
        <w:t xml:space="preserve"> </w:t>
      </w:r>
      <w:r w:rsidRPr="00ED5B1E">
        <w:rPr>
          <w:sz w:val="24"/>
        </w:rPr>
        <w:t xml:space="preserve">Celkem bylo rozděleno </w:t>
      </w:r>
      <w:r w:rsidR="00F61B76" w:rsidRPr="00ED5B1E">
        <w:rPr>
          <w:sz w:val="24"/>
        </w:rPr>
        <w:br/>
      </w:r>
      <w:r w:rsidR="0091190B">
        <w:rPr>
          <w:b/>
          <w:sz w:val="24"/>
        </w:rPr>
        <w:t>5 261</w:t>
      </w:r>
      <w:r w:rsidRPr="00ED5B1E">
        <w:rPr>
          <w:b/>
          <w:sz w:val="24"/>
        </w:rPr>
        <w:t xml:space="preserve"> 000 Kč </w:t>
      </w:r>
      <w:r w:rsidR="00D50EF9" w:rsidRPr="00ED5B1E">
        <w:rPr>
          <w:sz w:val="24"/>
        </w:rPr>
        <w:t xml:space="preserve">neinvestičních </w:t>
      </w:r>
      <w:r w:rsidRPr="00ED5B1E">
        <w:rPr>
          <w:sz w:val="24"/>
        </w:rPr>
        <w:t>prostředků</w:t>
      </w:r>
      <w:r w:rsidR="00C35BB0" w:rsidRPr="00ED5B1E">
        <w:rPr>
          <w:sz w:val="24"/>
        </w:rPr>
        <w:t>.</w:t>
      </w:r>
      <w:r w:rsidR="00982212" w:rsidRPr="00ED5B1E">
        <w:rPr>
          <w:sz w:val="24"/>
        </w:rPr>
        <w:t xml:space="preserve"> </w:t>
      </w:r>
      <w:r w:rsidR="00F61B76" w:rsidRPr="00ED5B1E">
        <w:rPr>
          <w:sz w:val="24"/>
        </w:rPr>
        <w:t>Výsledky ukazuje přiložená tabulka.</w:t>
      </w:r>
    </w:p>
    <w:p w14:paraId="75881D0F" w14:textId="77777777" w:rsidR="00F61B76" w:rsidRDefault="00F61B76">
      <w:pPr>
        <w:jc w:val="both"/>
        <w:rPr>
          <w:sz w:val="24"/>
        </w:rPr>
      </w:pPr>
    </w:p>
    <w:p w14:paraId="01CFB0AE" w14:textId="77777777" w:rsidR="002E27F7" w:rsidRPr="009B2E12" w:rsidRDefault="002E27F7">
      <w:pPr>
        <w:jc w:val="both"/>
        <w:rPr>
          <w:sz w:val="24"/>
        </w:rPr>
      </w:pPr>
    </w:p>
    <w:p w14:paraId="17B9A9CD" w14:textId="77777777" w:rsidR="003265BA" w:rsidRPr="009B2E12" w:rsidRDefault="00304FF3" w:rsidP="009B47B7">
      <w:pPr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>Zapsala: Mgr.</w:t>
      </w:r>
      <w:r w:rsidR="00F50E22" w:rsidRPr="009B2E12">
        <w:rPr>
          <w:bCs/>
          <w:sz w:val="24"/>
        </w:rPr>
        <w:t xml:space="preserve"> Petra</w:t>
      </w:r>
      <w:r w:rsidRPr="009B2E12">
        <w:rPr>
          <w:bCs/>
          <w:sz w:val="24"/>
        </w:rPr>
        <w:t xml:space="preserve"> Miturová</w:t>
      </w:r>
      <w:r w:rsidR="003265BA" w:rsidRPr="009B2E12">
        <w:rPr>
          <w:bCs/>
          <w:sz w:val="24"/>
        </w:rPr>
        <w:t>,</w:t>
      </w:r>
    </w:p>
    <w:p w14:paraId="48B3E5DB" w14:textId="77777777" w:rsidR="00304FF3" w:rsidRPr="009B2E12" w:rsidRDefault="003265BA" w:rsidP="003265BA">
      <w:pPr>
        <w:ind w:left="708"/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887513" w:rsidRPr="009B2E12">
        <w:rPr>
          <w:bCs/>
          <w:sz w:val="24"/>
        </w:rPr>
        <w:t xml:space="preserve"> </w:t>
      </w:r>
      <w:r w:rsidRPr="009B2E12">
        <w:rPr>
          <w:bCs/>
          <w:sz w:val="24"/>
        </w:rPr>
        <w:t>tajemnice</w:t>
      </w:r>
    </w:p>
    <w:p w14:paraId="3885DEDF" w14:textId="4F0ECFB1" w:rsidR="00304FF3" w:rsidRPr="009B2E12" w:rsidRDefault="005454BB">
      <w:pPr>
        <w:ind w:left="708"/>
        <w:jc w:val="both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5E0D31">
        <w:rPr>
          <w:bCs/>
          <w:sz w:val="24"/>
        </w:rPr>
        <w:t xml:space="preserve"> 14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5E0D31">
        <w:rPr>
          <w:bCs/>
          <w:sz w:val="24"/>
        </w:rPr>
        <w:t>4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5E0D31">
        <w:rPr>
          <w:bCs/>
          <w:sz w:val="24"/>
        </w:rPr>
        <w:t>2022</w:t>
      </w:r>
    </w:p>
    <w:p w14:paraId="02C3E276" w14:textId="77777777" w:rsidR="00ED5C3A" w:rsidRDefault="00ED5C3A">
      <w:pPr>
        <w:jc w:val="both"/>
        <w:rPr>
          <w:bCs/>
          <w:sz w:val="24"/>
        </w:rPr>
      </w:pPr>
    </w:p>
    <w:p w14:paraId="2FD38D5A" w14:textId="77777777" w:rsidR="00244B98" w:rsidRDefault="00244B98">
      <w:pPr>
        <w:jc w:val="both"/>
        <w:rPr>
          <w:bCs/>
          <w:sz w:val="24"/>
        </w:rPr>
      </w:pPr>
    </w:p>
    <w:p w14:paraId="6B04E5F3" w14:textId="77777777" w:rsidR="000A3881" w:rsidRPr="009B2E12" w:rsidRDefault="000A3881">
      <w:pPr>
        <w:jc w:val="both"/>
        <w:rPr>
          <w:bCs/>
          <w:sz w:val="24"/>
        </w:rPr>
      </w:pPr>
    </w:p>
    <w:p w14:paraId="61E29049" w14:textId="0819B7C9" w:rsidR="00304FF3" w:rsidRPr="009B2E12" w:rsidRDefault="00C46FF3">
      <w:pPr>
        <w:jc w:val="both"/>
        <w:rPr>
          <w:bCs/>
          <w:sz w:val="24"/>
        </w:rPr>
      </w:pPr>
      <w:r w:rsidRPr="009B2E12">
        <w:rPr>
          <w:bCs/>
          <w:sz w:val="24"/>
        </w:rPr>
        <w:t>Schválil</w:t>
      </w:r>
      <w:r w:rsidR="005E0D31">
        <w:rPr>
          <w:bCs/>
          <w:sz w:val="24"/>
        </w:rPr>
        <w:t>a: Mgr. et Mgr. Monika Kratochvílová</w:t>
      </w:r>
      <w:r w:rsidR="003265BA" w:rsidRPr="009B2E12">
        <w:rPr>
          <w:bCs/>
          <w:sz w:val="24"/>
        </w:rPr>
        <w:t>,</w:t>
      </w:r>
    </w:p>
    <w:p w14:paraId="4BC62227" w14:textId="38285BA9" w:rsidR="00304FF3" w:rsidRDefault="00F07498">
      <w:pPr>
        <w:jc w:val="both"/>
        <w:rPr>
          <w:bCs/>
          <w:sz w:val="24"/>
        </w:rPr>
      </w:pPr>
      <w:r w:rsidRPr="009B2E12">
        <w:rPr>
          <w:bCs/>
          <w:sz w:val="24"/>
        </w:rPr>
        <w:tab/>
        <w:t xml:space="preserve">  </w:t>
      </w:r>
      <w:r w:rsidR="00AB78CC" w:rsidRPr="009B2E12">
        <w:rPr>
          <w:bCs/>
          <w:sz w:val="24"/>
        </w:rPr>
        <w:t xml:space="preserve"> </w:t>
      </w:r>
      <w:r w:rsidR="003C4FF6">
        <w:rPr>
          <w:bCs/>
          <w:sz w:val="24"/>
        </w:rPr>
        <w:t xml:space="preserve"> </w:t>
      </w:r>
      <w:r w:rsidR="005E0D31">
        <w:rPr>
          <w:bCs/>
          <w:sz w:val="24"/>
        </w:rPr>
        <w:t xml:space="preserve"> </w:t>
      </w:r>
      <w:r w:rsidR="00F035E4">
        <w:rPr>
          <w:bCs/>
          <w:sz w:val="24"/>
        </w:rPr>
        <w:t>předsedkyně</w:t>
      </w:r>
      <w:r w:rsidR="00304FF3" w:rsidRPr="009B2E12">
        <w:rPr>
          <w:bCs/>
          <w:sz w:val="24"/>
        </w:rPr>
        <w:t xml:space="preserve"> komise</w:t>
      </w:r>
    </w:p>
    <w:p w14:paraId="675ADB00" w14:textId="77777777" w:rsidR="00E90622" w:rsidRDefault="00E90622">
      <w:pPr>
        <w:jc w:val="both"/>
        <w:rPr>
          <w:bCs/>
          <w:sz w:val="24"/>
        </w:rPr>
      </w:pPr>
    </w:p>
    <w:p w14:paraId="23907488" w14:textId="77777777" w:rsidR="00E90622" w:rsidRDefault="00E90622">
      <w:pPr>
        <w:jc w:val="both"/>
        <w:rPr>
          <w:bCs/>
          <w:sz w:val="24"/>
        </w:rPr>
      </w:pPr>
    </w:p>
    <w:p w14:paraId="77D33D99" w14:textId="77777777" w:rsidR="00E90622" w:rsidRDefault="00E90622">
      <w:pPr>
        <w:jc w:val="both"/>
        <w:rPr>
          <w:bCs/>
          <w:sz w:val="24"/>
        </w:rPr>
      </w:pPr>
    </w:p>
    <w:p w14:paraId="7DEF1F9F" w14:textId="77777777" w:rsidR="00E90622" w:rsidRDefault="00E90622">
      <w:pPr>
        <w:jc w:val="both"/>
        <w:rPr>
          <w:bCs/>
          <w:sz w:val="24"/>
        </w:rPr>
      </w:pPr>
    </w:p>
    <w:p w14:paraId="599D1F81" w14:textId="77777777" w:rsidR="00E90622" w:rsidRDefault="00E90622">
      <w:pPr>
        <w:jc w:val="both"/>
        <w:rPr>
          <w:bCs/>
          <w:sz w:val="24"/>
        </w:rPr>
      </w:pPr>
    </w:p>
    <w:p w14:paraId="7BCE84BB" w14:textId="77777777" w:rsidR="00E90622" w:rsidRDefault="00E90622">
      <w:pPr>
        <w:jc w:val="both"/>
        <w:rPr>
          <w:bCs/>
          <w:sz w:val="24"/>
        </w:rPr>
      </w:pPr>
    </w:p>
    <w:p w14:paraId="3CC6F737" w14:textId="77777777" w:rsidR="00E90622" w:rsidRDefault="00E90622">
      <w:pPr>
        <w:jc w:val="both"/>
        <w:rPr>
          <w:bCs/>
          <w:sz w:val="24"/>
        </w:rPr>
      </w:pPr>
    </w:p>
    <w:p w14:paraId="3806C76E" w14:textId="77777777" w:rsidR="00E90622" w:rsidRDefault="00E90622">
      <w:pPr>
        <w:jc w:val="both"/>
        <w:rPr>
          <w:bCs/>
          <w:sz w:val="24"/>
        </w:rPr>
      </w:pPr>
    </w:p>
    <w:p w14:paraId="771DA79E" w14:textId="77777777" w:rsidR="00E90622" w:rsidRDefault="00E90622">
      <w:pPr>
        <w:jc w:val="both"/>
        <w:rPr>
          <w:bCs/>
          <w:sz w:val="24"/>
        </w:rPr>
      </w:pPr>
    </w:p>
    <w:p w14:paraId="47B43E60" w14:textId="77777777" w:rsidR="00E90622" w:rsidRDefault="00E90622">
      <w:pPr>
        <w:jc w:val="both"/>
        <w:rPr>
          <w:bCs/>
          <w:sz w:val="24"/>
        </w:rPr>
      </w:pPr>
    </w:p>
    <w:p w14:paraId="68C9CAF4" w14:textId="77777777" w:rsidR="00E90622" w:rsidRDefault="00E90622">
      <w:pPr>
        <w:jc w:val="both"/>
        <w:rPr>
          <w:bCs/>
          <w:sz w:val="24"/>
        </w:rPr>
      </w:pPr>
    </w:p>
    <w:p w14:paraId="207BE9EE" w14:textId="77777777" w:rsidR="00E90622" w:rsidRDefault="00E90622">
      <w:pPr>
        <w:jc w:val="both"/>
        <w:rPr>
          <w:bCs/>
          <w:sz w:val="24"/>
        </w:rPr>
      </w:pPr>
    </w:p>
    <w:p w14:paraId="4CCA0988" w14:textId="77777777" w:rsidR="00E90622" w:rsidRDefault="00E90622">
      <w:pPr>
        <w:jc w:val="both"/>
        <w:rPr>
          <w:bCs/>
          <w:sz w:val="24"/>
        </w:rPr>
      </w:pPr>
    </w:p>
    <w:p w14:paraId="7DDC777A" w14:textId="77777777" w:rsidR="00E90622" w:rsidRDefault="00E90622">
      <w:pPr>
        <w:jc w:val="both"/>
        <w:rPr>
          <w:bCs/>
          <w:sz w:val="24"/>
        </w:rPr>
      </w:pPr>
    </w:p>
    <w:p w14:paraId="0DE071B1" w14:textId="77777777" w:rsidR="00E90622" w:rsidRDefault="00E90622">
      <w:pPr>
        <w:jc w:val="both"/>
        <w:rPr>
          <w:bCs/>
          <w:sz w:val="24"/>
        </w:rPr>
      </w:pPr>
    </w:p>
    <w:p w14:paraId="76765C34" w14:textId="77777777" w:rsidR="00E90622" w:rsidRDefault="00E90622">
      <w:pPr>
        <w:jc w:val="both"/>
        <w:rPr>
          <w:bCs/>
          <w:sz w:val="24"/>
        </w:rPr>
      </w:pPr>
    </w:p>
    <w:p w14:paraId="35BC2CFB" w14:textId="77777777" w:rsidR="00E90622" w:rsidRDefault="00E90622">
      <w:pPr>
        <w:jc w:val="both"/>
        <w:rPr>
          <w:bCs/>
          <w:sz w:val="24"/>
        </w:rPr>
      </w:pPr>
    </w:p>
    <w:p w14:paraId="0F1656DA" w14:textId="77777777" w:rsidR="00E90622" w:rsidRDefault="00E90622">
      <w:pPr>
        <w:jc w:val="both"/>
        <w:rPr>
          <w:bCs/>
          <w:sz w:val="24"/>
        </w:rPr>
      </w:pPr>
    </w:p>
    <w:p w14:paraId="670EAF7A" w14:textId="77777777" w:rsidR="00E90622" w:rsidRDefault="00E90622">
      <w:pPr>
        <w:jc w:val="both"/>
        <w:rPr>
          <w:bCs/>
          <w:sz w:val="24"/>
        </w:rPr>
      </w:pPr>
    </w:p>
    <w:p w14:paraId="396EC3B2" w14:textId="77777777" w:rsidR="00E90622" w:rsidRDefault="00E90622">
      <w:pPr>
        <w:jc w:val="both"/>
        <w:rPr>
          <w:bCs/>
          <w:sz w:val="24"/>
        </w:rPr>
      </w:pPr>
    </w:p>
    <w:p w14:paraId="69565E7A" w14:textId="77777777" w:rsidR="00E90622" w:rsidRDefault="00E90622">
      <w:pPr>
        <w:jc w:val="both"/>
        <w:rPr>
          <w:bCs/>
          <w:sz w:val="24"/>
        </w:rPr>
      </w:pPr>
    </w:p>
    <w:sectPr w:rsidR="00E90622" w:rsidSect="002E2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1532" w16cex:dateUtc="2022-04-22T09:51:00Z"/>
  <w16cex:commentExtensible w16cex:durableId="260D14AB" w16cex:dateUtc="2022-04-22T09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0E254" w14:textId="77777777" w:rsidR="00066218" w:rsidRDefault="00066218" w:rsidP="005213C3">
      <w:r>
        <w:separator/>
      </w:r>
    </w:p>
  </w:endnote>
  <w:endnote w:type="continuationSeparator" w:id="0">
    <w:p w14:paraId="2FEBC01E" w14:textId="77777777" w:rsidR="00066218" w:rsidRDefault="00066218" w:rsidP="0052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407C2" w14:textId="77777777" w:rsidR="006E711E" w:rsidRDefault="006E71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252" w14:textId="77777777" w:rsidR="006E711E" w:rsidRDefault="006E71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643D" w14:textId="77777777" w:rsidR="006E711E" w:rsidRDefault="006E71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121DE" w14:textId="77777777" w:rsidR="00066218" w:rsidRDefault="00066218" w:rsidP="005213C3">
      <w:r>
        <w:separator/>
      </w:r>
    </w:p>
  </w:footnote>
  <w:footnote w:type="continuationSeparator" w:id="0">
    <w:p w14:paraId="004B807C" w14:textId="77777777" w:rsidR="00066218" w:rsidRDefault="00066218" w:rsidP="005213C3">
      <w:r>
        <w:continuationSeparator/>
      </w:r>
    </w:p>
  </w:footnote>
  <w:footnote w:id="1">
    <w:p w14:paraId="55AF227A" w14:textId="38FA5D84" w:rsidR="005213C3" w:rsidRDefault="005213C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F7234F">
          <w:rPr>
            <w:rStyle w:val="Hypertextovodkaz"/>
          </w:rPr>
          <w:t>https://www.mkcr.cz/vyhlaseni-dotacniho-vyberoveho-rizeni-na-podporu-kulturnich-projektu-vysilanych-do-zahranici-na-rok-2022-2211.html</w:t>
        </w:r>
      </w:hyperlink>
    </w:p>
    <w:p w14:paraId="25B6CEBD" w14:textId="77777777" w:rsidR="005213C3" w:rsidRDefault="005213C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BC42B" w14:textId="77777777" w:rsidR="006E711E" w:rsidRDefault="006E71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BB74" w14:textId="77777777" w:rsidR="006E711E" w:rsidRDefault="006E71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BC02" w14:textId="77777777" w:rsidR="006E711E" w:rsidRDefault="006E71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 w15:restartNumberingAfterBreak="0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1FF6FD0"/>
    <w:multiLevelType w:val="hybridMultilevel"/>
    <w:tmpl w:val="25A2397A"/>
    <w:lvl w:ilvl="0" w:tplc="FF142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076A1"/>
    <w:multiLevelType w:val="hybridMultilevel"/>
    <w:tmpl w:val="96362456"/>
    <w:lvl w:ilvl="0" w:tplc="3FDE7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8" w15:restartNumberingAfterBreak="0">
    <w:nsid w:val="5BE23A7D"/>
    <w:multiLevelType w:val="multilevel"/>
    <w:tmpl w:val="F88A5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42C5F"/>
    <w:multiLevelType w:val="hybridMultilevel"/>
    <w:tmpl w:val="F742464E"/>
    <w:lvl w:ilvl="0" w:tplc="8D9035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B1B7EAE"/>
    <w:multiLevelType w:val="hybridMultilevel"/>
    <w:tmpl w:val="4B403B2A"/>
    <w:lvl w:ilvl="0" w:tplc="0B704C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19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23"/>
  </w:num>
  <w:num w:numId="21">
    <w:abstractNumId w:val="21"/>
  </w:num>
  <w:num w:numId="22">
    <w:abstractNumId w:val="25"/>
  </w:num>
  <w:num w:numId="23">
    <w:abstractNumId w:val="16"/>
  </w:num>
  <w:num w:numId="24">
    <w:abstractNumId w:val="15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D74"/>
    <w:rsid w:val="00001656"/>
    <w:rsid w:val="00004179"/>
    <w:rsid w:val="00022AB8"/>
    <w:rsid w:val="00026B88"/>
    <w:rsid w:val="000305FA"/>
    <w:rsid w:val="000470E4"/>
    <w:rsid w:val="00054EE5"/>
    <w:rsid w:val="00063C6C"/>
    <w:rsid w:val="00065128"/>
    <w:rsid w:val="00066218"/>
    <w:rsid w:val="000732AF"/>
    <w:rsid w:val="00076FCD"/>
    <w:rsid w:val="00087260"/>
    <w:rsid w:val="000917BC"/>
    <w:rsid w:val="000918A3"/>
    <w:rsid w:val="00091D1D"/>
    <w:rsid w:val="000946E8"/>
    <w:rsid w:val="00095ECD"/>
    <w:rsid w:val="000966D5"/>
    <w:rsid w:val="00096CDE"/>
    <w:rsid w:val="00097278"/>
    <w:rsid w:val="00097312"/>
    <w:rsid w:val="000A1247"/>
    <w:rsid w:val="000A3881"/>
    <w:rsid w:val="000A5066"/>
    <w:rsid w:val="000A79EC"/>
    <w:rsid w:val="000A7B03"/>
    <w:rsid w:val="000B2F2D"/>
    <w:rsid w:val="000B37DC"/>
    <w:rsid w:val="000C03C5"/>
    <w:rsid w:val="000D5302"/>
    <w:rsid w:val="000D56BD"/>
    <w:rsid w:val="000E199A"/>
    <w:rsid w:val="000E2937"/>
    <w:rsid w:val="000E4BBF"/>
    <w:rsid w:val="000F5470"/>
    <w:rsid w:val="001000C0"/>
    <w:rsid w:val="00104F2A"/>
    <w:rsid w:val="00105D95"/>
    <w:rsid w:val="00106A9B"/>
    <w:rsid w:val="00112218"/>
    <w:rsid w:val="0011232F"/>
    <w:rsid w:val="0011280A"/>
    <w:rsid w:val="00121F5A"/>
    <w:rsid w:val="00126F3E"/>
    <w:rsid w:val="00131638"/>
    <w:rsid w:val="001331E0"/>
    <w:rsid w:val="0013370F"/>
    <w:rsid w:val="00135105"/>
    <w:rsid w:val="001376BB"/>
    <w:rsid w:val="00140B95"/>
    <w:rsid w:val="00145BB7"/>
    <w:rsid w:val="00147338"/>
    <w:rsid w:val="001508DA"/>
    <w:rsid w:val="001559F1"/>
    <w:rsid w:val="00155DFA"/>
    <w:rsid w:val="00167FA3"/>
    <w:rsid w:val="00170083"/>
    <w:rsid w:val="00171751"/>
    <w:rsid w:val="00171FDB"/>
    <w:rsid w:val="00176C0A"/>
    <w:rsid w:val="00181628"/>
    <w:rsid w:val="001821C8"/>
    <w:rsid w:val="001825F7"/>
    <w:rsid w:val="00183A49"/>
    <w:rsid w:val="001857D1"/>
    <w:rsid w:val="001873F3"/>
    <w:rsid w:val="001918AD"/>
    <w:rsid w:val="00192317"/>
    <w:rsid w:val="001A38BE"/>
    <w:rsid w:val="001A576A"/>
    <w:rsid w:val="001B1CBD"/>
    <w:rsid w:val="001B7E3E"/>
    <w:rsid w:val="001C04E9"/>
    <w:rsid w:val="001C237E"/>
    <w:rsid w:val="001C5A3C"/>
    <w:rsid w:val="001D0A4A"/>
    <w:rsid w:val="001E1A5D"/>
    <w:rsid w:val="001E27C6"/>
    <w:rsid w:val="001E6ED7"/>
    <w:rsid w:val="001F3511"/>
    <w:rsid w:val="001F655A"/>
    <w:rsid w:val="0020014E"/>
    <w:rsid w:val="00203878"/>
    <w:rsid w:val="0020639C"/>
    <w:rsid w:val="002131DE"/>
    <w:rsid w:val="002145D9"/>
    <w:rsid w:val="00215310"/>
    <w:rsid w:val="00215E54"/>
    <w:rsid w:val="0021796F"/>
    <w:rsid w:val="00220D7E"/>
    <w:rsid w:val="002235E5"/>
    <w:rsid w:val="0023087C"/>
    <w:rsid w:val="00231355"/>
    <w:rsid w:val="00231A48"/>
    <w:rsid w:val="00235E98"/>
    <w:rsid w:val="00237246"/>
    <w:rsid w:val="002409E4"/>
    <w:rsid w:val="00244B98"/>
    <w:rsid w:val="002503C2"/>
    <w:rsid w:val="002511C3"/>
    <w:rsid w:val="00257A27"/>
    <w:rsid w:val="002627AD"/>
    <w:rsid w:val="002649AC"/>
    <w:rsid w:val="00266E99"/>
    <w:rsid w:val="00271485"/>
    <w:rsid w:val="0027193A"/>
    <w:rsid w:val="00271CD5"/>
    <w:rsid w:val="002761B6"/>
    <w:rsid w:val="002766F8"/>
    <w:rsid w:val="00276AD0"/>
    <w:rsid w:val="00276DE1"/>
    <w:rsid w:val="00281630"/>
    <w:rsid w:val="00284412"/>
    <w:rsid w:val="00290A30"/>
    <w:rsid w:val="002A049B"/>
    <w:rsid w:val="002A0514"/>
    <w:rsid w:val="002A0E12"/>
    <w:rsid w:val="002A21D9"/>
    <w:rsid w:val="002A3296"/>
    <w:rsid w:val="002A5F33"/>
    <w:rsid w:val="002B45B0"/>
    <w:rsid w:val="002B69BC"/>
    <w:rsid w:val="002B6DB8"/>
    <w:rsid w:val="002B7078"/>
    <w:rsid w:val="002C0CA1"/>
    <w:rsid w:val="002D4A4E"/>
    <w:rsid w:val="002D5019"/>
    <w:rsid w:val="002D5DC7"/>
    <w:rsid w:val="002E0C94"/>
    <w:rsid w:val="002E259D"/>
    <w:rsid w:val="002E27F7"/>
    <w:rsid w:val="002E47EA"/>
    <w:rsid w:val="002E5BED"/>
    <w:rsid w:val="002F035D"/>
    <w:rsid w:val="002F0BE1"/>
    <w:rsid w:val="002F5BDF"/>
    <w:rsid w:val="00301293"/>
    <w:rsid w:val="00304FF3"/>
    <w:rsid w:val="00305B5B"/>
    <w:rsid w:val="00317C12"/>
    <w:rsid w:val="0032475C"/>
    <w:rsid w:val="00325C18"/>
    <w:rsid w:val="00325EEB"/>
    <w:rsid w:val="003265BA"/>
    <w:rsid w:val="0033126F"/>
    <w:rsid w:val="0033392D"/>
    <w:rsid w:val="003456D3"/>
    <w:rsid w:val="00346FCB"/>
    <w:rsid w:val="00353DAF"/>
    <w:rsid w:val="00376C79"/>
    <w:rsid w:val="003807FE"/>
    <w:rsid w:val="00385434"/>
    <w:rsid w:val="00385617"/>
    <w:rsid w:val="003904B3"/>
    <w:rsid w:val="003940D6"/>
    <w:rsid w:val="003946CB"/>
    <w:rsid w:val="00395871"/>
    <w:rsid w:val="0039693A"/>
    <w:rsid w:val="003A2575"/>
    <w:rsid w:val="003B2601"/>
    <w:rsid w:val="003B2D70"/>
    <w:rsid w:val="003B3749"/>
    <w:rsid w:val="003B4616"/>
    <w:rsid w:val="003B5CC3"/>
    <w:rsid w:val="003C30F3"/>
    <w:rsid w:val="003C4FF6"/>
    <w:rsid w:val="003C60A1"/>
    <w:rsid w:val="003D31B7"/>
    <w:rsid w:val="003D4377"/>
    <w:rsid w:val="003D5F92"/>
    <w:rsid w:val="003D620C"/>
    <w:rsid w:val="003E22DA"/>
    <w:rsid w:val="003E2319"/>
    <w:rsid w:val="003E505D"/>
    <w:rsid w:val="003F2F88"/>
    <w:rsid w:val="003F70CA"/>
    <w:rsid w:val="00403D69"/>
    <w:rsid w:val="004048D7"/>
    <w:rsid w:val="00406F7D"/>
    <w:rsid w:val="004161ED"/>
    <w:rsid w:val="00417C19"/>
    <w:rsid w:val="00424331"/>
    <w:rsid w:val="004255EC"/>
    <w:rsid w:val="00426D85"/>
    <w:rsid w:val="00434C7C"/>
    <w:rsid w:val="004364BD"/>
    <w:rsid w:val="00440334"/>
    <w:rsid w:val="004412D7"/>
    <w:rsid w:val="00441899"/>
    <w:rsid w:val="00443B5C"/>
    <w:rsid w:val="00445432"/>
    <w:rsid w:val="00450C85"/>
    <w:rsid w:val="00462934"/>
    <w:rsid w:val="00473FCB"/>
    <w:rsid w:val="00481B24"/>
    <w:rsid w:val="00482E2C"/>
    <w:rsid w:val="00484217"/>
    <w:rsid w:val="004842C1"/>
    <w:rsid w:val="004A7B1C"/>
    <w:rsid w:val="004B1A6E"/>
    <w:rsid w:val="004B2036"/>
    <w:rsid w:val="004B213B"/>
    <w:rsid w:val="004B3B26"/>
    <w:rsid w:val="004B5F61"/>
    <w:rsid w:val="004B6004"/>
    <w:rsid w:val="004B74D8"/>
    <w:rsid w:val="004C17F9"/>
    <w:rsid w:val="004C32D6"/>
    <w:rsid w:val="004C477A"/>
    <w:rsid w:val="004D288D"/>
    <w:rsid w:val="004D3A01"/>
    <w:rsid w:val="0050183F"/>
    <w:rsid w:val="005028BB"/>
    <w:rsid w:val="00502A22"/>
    <w:rsid w:val="00504292"/>
    <w:rsid w:val="00506783"/>
    <w:rsid w:val="00506C50"/>
    <w:rsid w:val="00507108"/>
    <w:rsid w:val="00510E6D"/>
    <w:rsid w:val="005128BB"/>
    <w:rsid w:val="0051499F"/>
    <w:rsid w:val="005155FF"/>
    <w:rsid w:val="00515764"/>
    <w:rsid w:val="00515967"/>
    <w:rsid w:val="005159F9"/>
    <w:rsid w:val="005213C3"/>
    <w:rsid w:val="00521C42"/>
    <w:rsid w:val="00525688"/>
    <w:rsid w:val="005266CA"/>
    <w:rsid w:val="005270CC"/>
    <w:rsid w:val="005279F1"/>
    <w:rsid w:val="00527B4F"/>
    <w:rsid w:val="00536E8E"/>
    <w:rsid w:val="00537ACF"/>
    <w:rsid w:val="00541FB3"/>
    <w:rsid w:val="005428BF"/>
    <w:rsid w:val="005454BB"/>
    <w:rsid w:val="00550B5D"/>
    <w:rsid w:val="00553BE6"/>
    <w:rsid w:val="005601AF"/>
    <w:rsid w:val="00565CDF"/>
    <w:rsid w:val="00571207"/>
    <w:rsid w:val="005732D3"/>
    <w:rsid w:val="00581EB0"/>
    <w:rsid w:val="00584F06"/>
    <w:rsid w:val="00591270"/>
    <w:rsid w:val="00591490"/>
    <w:rsid w:val="005954DE"/>
    <w:rsid w:val="005A2FCB"/>
    <w:rsid w:val="005A340F"/>
    <w:rsid w:val="005A506D"/>
    <w:rsid w:val="005A6CC3"/>
    <w:rsid w:val="005B166E"/>
    <w:rsid w:val="005B22FE"/>
    <w:rsid w:val="005B4D86"/>
    <w:rsid w:val="005B6B68"/>
    <w:rsid w:val="005C11E3"/>
    <w:rsid w:val="005C1340"/>
    <w:rsid w:val="005C3FD9"/>
    <w:rsid w:val="005C4E83"/>
    <w:rsid w:val="005D338F"/>
    <w:rsid w:val="005E0701"/>
    <w:rsid w:val="005E0D31"/>
    <w:rsid w:val="005E1CB0"/>
    <w:rsid w:val="005F1DC5"/>
    <w:rsid w:val="005F2AEB"/>
    <w:rsid w:val="006025C9"/>
    <w:rsid w:val="0060271C"/>
    <w:rsid w:val="006049C9"/>
    <w:rsid w:val="006116BF"/>
    <w:rsid w:val="00612213"/>
    <w:rsid w:val="00614A4D"/>
    <w:rsid w:val="006155E7"/>
    <w:rsid w:val="00632E3B"/>
    <w:rsid w:val="006330C4"/>
    <w:rsid w:val="00635659"/>
    <w:rsid w:val="00637B63"/>
    <w:rsid w:val="00640D21"/>
    <w:rsid w:val="006471D8"/>
    <w:rsid w:val="006541CD"/>
    <w:rsid w:val="00654F45"/>
    <w:rsid w:val="00655188"/>
    <w:rsid w:val="0066094B"/>
    <w:rsid w:val="00661CDF"/>
    <w:rsid w:val="00663961"/>
    <w:rsid w:val="006653DA"/>
    <w:rsid w:val="006660DF"/>
    <w:rsid w:val="0066712C"/>
    <w:rsid w:val="006718B7"/>
    <w:rsid w:val="00673533"/>
    <w:rsid w:val="00677E8F"/>
    <w:rsid w:val="006803D9"/>
    <w:rsid w:val="006806F6"/>
    <w:rsid w:val="00681368"/>
    <w:rsid w:val="00681EB1"/>
    <w:rsid w:val="006823A8"/>
    <w:rsid w:val="00683AA0"/>
    <w:rsid w:val="00687201"/>
    <w:rsid w:val="00692532"/>
    <w:rsid w:val="0069296F"/>
    <w:rsid w:val="00693516"/>
    <w:rsid w:val="0069484F"/>
    <w:rsid w:val="00695A59"/>
    <w:rsid w:val="006A38F7"/>
    <w:rsid w:val="006B0044"/>
    <w:rsid w:val="006B0A0E"/>
    <w:rsid w:val="006B12C8"/>
    <w:rsid w:val="006B47E2"/>
    <w:rsid w:val="006C56D9"/>
    <w:rsid w:val="006D21DF"/>
    <w:rsid w:val="006D224E"/>
    <w:rsid w:val="006D643C"/>
    <w:rsid w:val="006E025B"/>
    <w:rsid w:val="006E70EA"/>
    <w:rsid w:val="006E711E"/>
    <w:rsid w:val="006E76F2"/>
    <w:rsid w:val="006F1178"/>
    <w:rsid w:val="006F57CD"/>
    <w:rsid w:val="006F5D7F"/>
    <w:rsid w:val="006F7A24"/>
    <w:rsid w:val="00702CC7"/>
    <w:rsid w:val="00706D0D"/>
    <w:rsid w:val="007103D6"/>
    <w:rsid w:val="00712426"/>
    <w:rsid w:val="00716CE9"/>
    <w:rsid w:val="007227FD"/>
    <w:rsid w:val="007239A3"/>
    <w:rsid w:val="00725CE6"/>
    <w:rsid w:val="00727AB6"/>
    <w:rsid w:val="007423E9"/>
    <w:rsid w:val="00742A4A"/>
    <w:rsid w:val="0075332F"/>
    <w:rsid w:val="00754F50"/>
    <w:rsid w:val="0076545F"/>
    <w:rsid w:val="007768C6"/>
    <w:rsid w:val="00777CBB"/>
    <w:rsid w:val="00782677"/>
    <w:rsid w:val="0078436F"/>
    <w:rsid w:val="007855EB"/>
    <w:rsid w:val="00786700"/>
    <w:rsid w:val="00787D25"/>
    <w:rsid w:val="00796098"/>
    <w:rsid w:val="007A0AD1"/>
    <w:rsid w:val="007A608B"/>
    <w:rsid w:val="007A6DCE"/>
    <w:rsid w:val="007A6E09"/>
    <w:rsid w:val="007C5A50"/>
    <w:rsid w:val="007C66FE"/>
    <w:rsid w:val="007D0503"/>
    <w:rsid w:val="007D23EF"/>
    <w:rsid w:val="007D24F1"/>
    <w:rsid w:val="007D3CC2"/>
    <w:rsid w:val="007E4A12"/>
    <w:rsid w:val="008003CB"/>
    <w:rsid w:val="00800569"/>
    <w:rsid w:val="008043FA"/>
    <w:rsid w:val="008056F1"/>
    <w:rsid w:val="00807522"/>
    <w:rsid w:val="008076D0"/>
    <w:rsid w:val="00816879"/>
    <w:rsid w:val="00817232"/>
    <w:rsid w:val="00817ED7"/>
    <w:rsid w:val="00825DF6"/>
    <w:rsid w:val="008327A0"/>
    <w:rsid w:val="00840269"/>
    <w:rsid w:val="00844D06"/>
    <w:rsid w:val="00845E9C"/>
    <w:rsid w:val="008467C3"/>
    <w:rsid w:val="00854050"/>
    <w:rsid w:val="00857B5B"/>
    <w:rsid w:val="00857FE3"/>
    <w:rsid w:val="00860DA2"/>
    <w:rsid w:val="00865C21"/>
    <w:rsid w:val="0087326E"/>
    <w:rsid w:val="008746FE"/>
    <w:rsid w:val="00875025"/>
    <w:rsid w:val="008756F9"/>
    <w:rsid w:val="00884FC2"/>
    <w:rsid w:val="00887513"/>
    <w:rsid w:val="00893A31"/>
    <w:rsid w:val="00895995"/>
    <w:rsid w:val="008A0352"/>
    <w:rsid w:val="008A12F2"/>
    <w:rsid w:val="008A1B46"/>
    <w:rsid w:val="008B14A9"/>
    <w:rsid w:val="008B2A43"/>
    <w:rsid w:val="008D09BE"/>
    <w:rsid w:val="008D21C2"/>
    <w:rsid w:val="008D3746"/>
    <w:rsid w:val="008D46E8"/>
    <w:rsid w:val="008D4ACB"/>
    <w:rsid w:val="008D5162"/>
    <w:rsid w:val="008D5E34"/>
    <w:rsid w:val="008D5F08"/>
    <w:rsid w:val="008E010C"/>
    <w:rsid w:val="008F0DD2"/>
    <w:rsid w:val="008F376F"/>
    <w:rsid w:val="008F7D43"/>
    <w:rsid w:val="009075A7"/>
    <w:rsid w:val="0091190B"/>
    <w:rsid w:val="00912016"/>
    <w:rsid w:val="0092094A"/>
    <w:rsid w:val="0092212C"/>
    <w:rsid w:val="009247E0"/>
    <w:rsid w:val="009301C0"/>
    <w:rsid w:val="009313A4"/>
    <w:rsid w:val="0094489B"/>
    <w:rsid w:val="0095224F"/>
    <w:rsid w:val="009559D8"/>
    <w:rsid w:val="00955C55"/>
    <w:rsid w:val="00957D74"/>
    <w:rsid w:val="00960451"/>
    <w:rsid w:val="00963CF9"/>
    <w:rsid w:val="00964209"/>
    <w:rsid w:val="00966E2C"/>
    <w:rsid w:val="0096750A"/>
    <w:rsid w:val="00971A87"/>
    <w:rsid w:val="0097419F"/>
    <w:rsid w:val="00974FB9"/>
    <w:rsid w:val="00976006"/>
    <w:rsid w:val="00982212"/>
    <w:rsid w:val="00986905"/>
    <w:rsid w:val="00993CF4"/>
    <w:rsid w:val="009A17DB"/>
    <w:rsid w:val="009B04CC"/>
    <w:rsid w:val="009B2E12"/>
    <w:rsid w:val="009B417B"/>
    <w:rsid w:val="009B4271"/>
    <w:rsid w:val="009B47B7"/>
    <w:rsid w:val="009B4E37"/>
    <w:rsid w:val="009B5EC9"/>
    <w:rsid w:val="009C00F3"/>
    <w:rsid w:val="009C566D"/>
    <w:rsid w:val="009C7F75"/>
    <w:rsid w:val="009D104A"/>
    <w:rsid w:val="009D66E4"/>
    <w:rsid w:val="009E3640"/>
    <w:rsid w:val="009E7312"/>
    <w:rsid w:val="009F11BD"/>
    <w:rsid w:val="009F22BB"/>
    <w:rsid w:val="009F4344"/>
    <w:rsid w:val="009F4882"/>
    <w:rsid w:val="009F4D9E"/>
    <w:rsid w:val="009F795D"/>
    <w:rsid w:val="00A0177C"/>
    <w:rsid w:val="00A04A7C"/>
    <w:rsid w:val="00A14859"/>
    <w:rsid w:val="00A20345"/>
    <w:rsid w:val="00A24737"/>
    <w:rsid w:val="00A301AD"/>
    <w:rsid w:val="00A327F3"/>
    <w:rsid w:val="00A32E64"/>
    <w:rsid w:val="00A336D3"/>
    <w:rsid w:val="00A33C6B"/>
    <w:rsid w:val="00A35009"/>
    <w:rsid w:val="00A50961"/>
    <w:rsid w:val="00A523AC"/>
    <w:rsid w:val="00A55F50"/>
    <w:rsid w:val="00A60480"/>
    <w:rsid w:val="00A6313C"/>
    <w:rsid w:val="00A63E04"/>
    <w:rsid w:val="00A643D4"/>
    <w:rsid w:val="00A65B87"/>
    <w:rsid w:val="00A71892"/>
    <w:rsid w:val="00A71A33"/>
    <w:rsid w:val="00A76384"/>
    <w:rsid w:val="00A8548F"/>
    <w:rsid w:val="00A91169"/>
    <w:rsid w:val="00A92D25"/>
    <w:rsid w:val="00A93770"/>
    <w:rsid w:val="00A94086"/>
    <w:rsid w:val="00A96833"/>
    <w:rsid w:val="00AA756F"/>
    <w:rsid w:val="00AB070E"/>
    <w:rsid w:val="00AB3DE0"/>
    <w:rsid w:val="00AB4B33"/>
    <w:rsid w:val="00AB6CAA"/>
    <w:rsid w:val="00AB78CC"/>
    <w:rsid w:val="00AC08EE"/>
    <w:rsid w:val="00AC0DE3"/>
    <w:rsid w:val="00AC5BD4"/>
    <w:rsid w:val="00AD0FFA"/>
    <w:rsid w:val="00AD2389"/>
    <w:rsid w:val="00AD53AE"/>
    <w:rsid w:val="00AD595B"/>
    <w:rsid w:val="00AE0716"/>
    <w:rsid w:val="00AE28DF"/>
    <w:rsid w:val="00AE30B2"/>
    <w:rsid w:val="00AE7E0B"/>
    <w:rsid w:val="00AF2C1A"/>
    <w:rsid w:val="00AF74D5"/>
    <w:rsid w:val="00B00838"/>
    <w:rsid w:val="00B05D6A"/>
    <w:rsid w:val="00B20BDE"/>
    <w:rsid w:val="00B24432"/>
    <w:rsid w:val="00B25487"/>
    <w:rsid w:val="00B279B3"/>
    <w:rsid w:val="00B313A5"/>
    <w:rsid w:val="00B325A7"/>
    <w:rsid w:val="00B33C8A"/>
    <w:rsid w:val="00B41FAD"/>
    <w:rsid w:val="00B47203"/>
    <w:rsid w:val="00B54043"/>
    <w:rsid w:val="00B65586"/>
    <w:rsid w:val="00B71B0F"/>
    <w:rsid w:val="00B72EB4"/>
    <w:rsid w:val="00B75FB7"/>
    <w:rsid w:val="00B818DD"/>
    <w:rsid w:val="00B8283F"/>
    <w:rsid w:val="00B839B3"/>
    <w:rsid w:val="00B93C5A"/>
    <w:rsid w:val="00B96F8D"/>
    <w:rsid w:val="00BA43CE"/>
    <w:rsid w:val="00BA5BFF"/>
    <w:rsid w:val="00BA6DC8"/>
    <w:rsid w:val="00BA6EFC"/>
    <w:rsid w:val="00BB01CF"/>
    <w:rsid w:val="00BB22D2"/>
    <w:rsid w:val="00BB2ECD"/>
    <w:rsid w:val="00BC0943"/>
    <w:rsid w:val="00BC479C"/>
    <w:rsid w:val="00BC7AA1"/>
    <w:rsid w:val="00BD2807"/>
    <w:rsid w:val="00BD387E"/>
    <w:rsid w:val="00BD5750"/>
    <w:rsid w:val="00BD7C81"/>
    <w:rsid w:val="00BE774C"/>
    <w:rsid w:val="00BF3177"/>
    <w:rsid w:val="00BF6476"/>
    <w:rsid w:val="00C00369"/>
    <w:rsid w:val="00C0308C"/>
    <w:rsid w:val="00C03D39"/>
    <w:rsid w:val="00C051DC"/>
    <w:rsid w:val="00C05F34"/>
    <w:rsid w:val="00C1015B"/>
    <w:rsid w:val="00C17F6F"/>
    <w:rsid w:val="00C23B35"/>
    <w:rsid w:val="00C23D17"/>
    <w:rsid w:val="00C24808"/>
    <w:rsid w:val="00C27986"/>
    <w:rsid w:val="00C31260"/>
    <w:rsid w:val="00C3156A"/>
    <w:rsid w:val="00C35BB0"/>
    <w:rsid w:val="00C42BDA"/>
    <w:rsid w:val="00C46FF3"/>
    <w:rsid w:val="00C534DC"/>
    <w:rsid w:val="00C53A89"/>
    <w:rsid w:val="00C6465E"/>
    <w:rsid w:val="00C64CF4"/>
    <w:rsid w:val="00C74BA5"/>
    <w:rsid w:val="00C7534E"/>
    <w:rsid w:val="00C771CF"/>
    <w:rsid w:val="00C85188"/>
    <w:rsid w:val="00C86CEF"/>
    <w:rsid w:val="00C876C5"/>
    <w:rsid w:val="00C90F70"/>
    <w:rsid w:val="00C94590"/>
    <w:rsid w:val="00C97CAD"/>
    <w:rsid w:val="00CA062E"/>
    <w:rsid w:val="00CA3DEF"/>
    <w:rsid w:val="00CA4C14"/>
    <w:rsid w:val="00CA57D4"/>
    <w:rsid w:val="00CB2CCE"/>
    <w:rsid w:val="00CB6646"/>
    <w:rsid w:val="00CD2BC3"/>
    <w:rsid w:val="00CD2DBC"/>
    <w:rsid w:val="00CD3279"/>
    <w:rsid w:val="00CD38BE"/>
    <w:rsid w:val="00CE17F0"/>
    <w:rsid w:val="00CE27C6"/>
    <w:rsid w:val="00CE51B0"/>
    <w:rsid w:val="00CF0596"/>
    <w:rsid w:val="00CF3B5A"/>
    <w:rsid w:val="00CF5FBF"/>
    <w:rsid w:val="00CF67AC"/>
    <w:rsid w:val="00D0469B"/>
    <w:rsid w:val="00D05E55"/>
    <w:rsid w:val="00D10431"/>
    <w:rsid w:val="00D1495E"/>
    <w:rsid w:val="00D176FB"/>
    <w:rsid w:val="00D2102B"/>
    <w:rsid w:val="00D24430"/>
    <w:rsid w:val="00D377B4"/>
    <w:rsid w:val="00D41A27"/>
    <w:rsid w:val="00D41ED5"/>
    <w:rsid w:val="00D45BC5"/>
    <w:rsid w:val="00D466B4"/>
    <w:rsid w:val="00D50EF9"/>
    <w:rsid w:val="00D53B39"/>
    <w:rsid w:val="00D57F53"/>
    <w:rsid w:val="00D64A29"/>
    <w:rsid w:val="00D81A50"/>
    <w:rsid w:val="00D82241"/>
    <w:rsid w:val="00D92FB7"/>
    <w:rsid w:val="00D94DA3"/>
    <w:rsid w:val="00DA539F"/>
    <w:rsid w:val="00DA754F"/>
    <w:rsid w:val="00DB2C18"/>
    <w:rsid w:val="00DB457C"/>
    <w:rsid w:val="00DC2AB7"/>
    <w:rsid w:val="00DC600D"/>
    <w:rsid w:val="00DD18D4"/>
    <w:rsid w:val="00DD4F53"/>
    <w:rsid w:val="00DE0392"/>
    <w:rsid w:val="00DE04D1"/>
    <w:rsid w:val="00DE0CF9"/>
    <w:rsid w:val="00DE541A"/>
    <w:rsid w:val="00DE5AE7"/>
    <w:rsid w:val="00DE6CBC"/>
    <w:rsid w:val="00DF2047"/>
    <w:rsid w:val="00DF3A06"/>
    <w:rsid w:val="00DF6127"/>
    <w:rsid w:val="00E01787"/>
    <w:rsid w:val="00E01E30"/>
    <w:rsid w:val="00E05F64"/>
    <w:rsid w:val="00E10FD2"/>
    <w:rsid w:val="00E23A1D"/>
    <w:rsid w:val="00E241ED"/>
    <w:rsid w:val="00E254D5"/>
    <w:rsid w:val="00E3043F"/>
    <w:rsid w:val="00E34468"/>
    <w:rsid w:val="00E36598"/>
    <w:rsid w:val="00E5484D"/>
    <w:rsid w:val="00E566E0"/>
    <w:rsid w:val="00E70103"/>
    <w:rsid w:val="00E7212E"/>
    <w:rsid w:val="00E74029"/>
    <w:rsid w:val="00E765D7"/>
    <w:rsid w:val="00E81F40"/>
    <w:rsid w:val="00E87E0A"/>
    <w:rsid w:val="00E90622"/>
    <w:rsid w:val="00E914A5"/>
    <w:rsid w:val="00E92666"/>
    <w:rsid w:val="00E956A2"/>
    <w:rsid w:val="00EB0CED"/>
    <w:rsid w:val="00EB3D68"/>
    <w:rsid w:val="00EB50C1"/>
    <w:rsid w:val="00EC0863"/>
    <w:rsid w:val="00EC26CD"/>
    <w:rsid w:val="00EC5F18"/>
    <w:rsid w:val="00ED00E4"/>
    <w:rsid w:val="00ED1F44"/>
    <w:rsid w:val="00ED5917"/>
    <w:rsid w:val="00ED5B1E"/>
    <w:rsid w:val="00ED5C3A"/>
    <w:rsid w:val="00EE0CE5"/>
    <w:rsid w:val="00EF168A"/>
    <w:rsid w:val="00F02721"/>
    <w:rsid w:val="00F035E4"/>
    <w:rsid w:val="00F06EA6"/>
    <w:rsid w:val="00F07498"/>
    <w:rsid w:val="00F1396F"/>
    <w:rsid w:val="00F20D13"/>
    <w:rsid w:val="00F248B3"/>
    <w:rsid w:val="00F263FC"/>
    <w:rsid w:val="00F26657"/>
    <w:rsid w:val="00F301F8"/>
    <w:rsid w:val="00F5049E"/>
    <w:rsid w:val="00F50C8C"/>
    <w:rsid w:val="00F50E22"/>
    <w:rsid w:val="00F56DC0"/>
    <w:rsid w:val="00F57C91"/>
    <w:rsid w:val="00F603AE"/>
    <w:rsid w:val="00F61B76"/>
    <w:rsid w:val="00F706A6"/>
    <w:rsid w:val="00F72E46"/>
    <w:rsid w:val="00F73328"/>
    <w:rsid w:val="00F77254"/>
    <w:rsid w:val="00F80BEE"/>
    <w:rsid w:val="00F80F75"/>
    <w:rsid w:val="00F84BA4"/>
    <w:rsid w:val="00F86788"/>
    <w:rsid w:val="00F9672F"/>
    <w:rsid w:val="00F972FC"/>
    <w:rsid w:val="00F97E3F"/>
    <w:rsid w:val="00FA07B7"/>
    <w:rsid w:val="00FA5D33"/>
    <w:rsid w:val="00FB0EF1"/>
    <w:rsid w:val="00FB1224"/>
    <w:rsid w:val="00FB2AD3"/>
    <w:rsid w:val="00FB38F1"/>
    <w:rsid w:val="00FC3D1D"/>
    <w:rsid w:val="00FD3918"/>
    <w:rsid w:val="00FD55AE"/>
    <w:rsid w:val="00FD669B"/>
    <w:rsid w:val="00FD7A27"/>
    <w:rsid w:val="00FE14DE"/>
    <w:rsid w:val="00FE34E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8C17D"/>
  <w15:docId w15:val="{A67F05D2-FFDD-4EDB-8A16-77F1368A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  <w:style w:type="paragraph" w:customStyle="1" w:styleId="Zkladntextodsazen21">
    <w:name w:val="Základní text odsazený 21"/>
    <w:basedOn w:val="Normln"/>
    <w:rsid w:val="00C90F70"/>
    <w:pPr>
      <w:suppressAutoHyphens/>
      <w:ind w:firstLine="708"/>
      <w:jc w:val="both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semiHidden/>
    <w:unhideWhenUsed/>
    <w:rsid w:val="005213C3"/>
  </w:style>
  <w:style w:type="character" w:customStyle="1" w:styleId="TextpoznpodarouChar">
    <w:name w:val="Text pozn. pod čarou Char"/>
    <w:basedOn w:val="Standardnpsmoodstavce"/>
    <w:link w:val="Textpoznpodarou"/>
    <w:semiHidden/>
    <w:rsid w:val="005213C3"/>
  </w:style>
  <w:style w:type="character" w:styleId="Znakapoznpodarou">
    <w:name w:val="footnote reference"/>
    <w:basedOn w:val="Standardnpsmoodstavce"/>
    <w:semiHidden/>
    <w:unhideWhenUsed/>
    <w:rsid w:val="005213C3"/>
    <w:rPr>
      <w:vertAlign w:val="superscript"/>
    </w:rPr>
  </w:style>
  <w:style w:type="paragraph" w:styleId="Zhlav">
    <w:name w:val="header"/>
    <w:basedOn w:val="Normln"/>
    <w:link w:val="ZhlavChar"/>
    <w:unhideWhenUsed/>
    <w:rsid w:val="006E7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711E"/>
  </w:style>
  <w:style w:type="paragraph" w:styleId="Zpat">
    <w:name w:val="footer"/>
    <w:basedOn w:val="Normln"/>
    <w:link w:val="ZpatChar"/>
    <w:unhideWhenUsed/>
    <w:rsid w:val="006E7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11E"/>
  </w:style>
  <w:style w:type="paragraph" w:styleId="Revize">
    <w:name w:val="Revision"/>
    <w:hidden/>
    <w:uiPriority w:val="99"/>
    <w:semiHidden/>
    <w:rsid w:val="003D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kcr.cz/vyhlaseni-dotacniho-vyberoveho-rizeni-na-podporu-kulturnich-projektu-vysilanych-do-zahranici-na-rok-2022-2211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FA41-6F4D-4DF9-88AF-84E393E8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7209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6</cp:revision>
  <cp:lastPrinted>2022-04-19T13:28:00Z</cp:lastPrinted>
  <dcterms:created xsi:type="dcterms:W3CDTF">2022-04-22T10:18:00Z</dcterms:created>
  <dcterms:modified xsi:type="dcterms:W3CDTF">2022-05-16T14:41:00Z</dcterms:modified>
</cp:coreProperties>
</file>