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5066C7" w:rsidP="005543C0">
      <w:pPr>
        <w:framePr w:hSpace="141" w:wrap="auto" w:vAnchor="text" w:hAnchor="page" w:x="4891" w:y="-305" w:anchorLock="1"/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113280" cy="8223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 w:rsidP="005543C0">
      <w:pPr>
        <w:jc w:val="center"/>
        <w:rPr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BodyText22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2010 č. 92,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ve znění usnesení vlády ze dne 19. </w:t>
      </w:r>
      <w:r w:rsidR="00010B5A">
        <w:rPr>
          <w:rFonts w:ascii="Arial" w:hAnsi="Arial" w:cs="Arial"/>
          <w:sz w:val="24"/>
          <w:szCs w:val="24"/>
          <w:lang w:eastAsia="cs-CZ"/>
        </w:rPr>
        <w:t>6.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2013 č. 479</w:t>
      </w:r>
    </w:p>
    <w:p w:rsidR="00ED6CFE" w:rsidRPr="00577021" w:rsidRDefault="002F21D0">
      <w:pPr>
        <w:jc w:val="center"/>
        <w:rPr>
          <w:rFonts w:ascii="Arial" w:hAnsi="Arial"/>
          <w:i/>
          <w:sz w:val="32"/>
        </w:rPr>
      </w:pPr>
      <w:r w:rsidRPr="00577021">
        <w:rPr>
          <w:rFonts w:ascii="Arial" w:hAnsi="Arial"/>
          <w:i/>
          <w:sz w:val="32"/>
        </w:rPr>
        <w:t>vyhlašuje pro rok</w:t>
      </w:r>
      <w:r w:rsidR="00010B5A">
        <w:rPr>
          <w:rFonts w:ascii="Arial" w:hAnsi="Arial"/>
          <w:i/>
          <w:sz w:val="32"/>
        </w:rPr>
        <w:t xml:space="preserve"> 2014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8332C" w:rsidRDefault="00E8332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2. kolo</w:t>
      </w: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výběrové</w:t>
      </w:r>
      <w:r w:rsidR="00E8332C">
        <w:rPr>
          <w:rFonts w:ascii="Arial" w:hAnsi="Arial"/>
          <w:sz w:val="32"/>
        </w:rPr>
        <w:t>ho</w:t>
      </w:r>
      <w:r>
        <w:rPr>
          <w:rFonts w:ascii="Arial" w:hAnsi="Arial"/>
          <w:sz w:val="32"/>
        </w:rPr>
        <w:t xml:space="preserve"> dotační</w:t>
      </w:r>
      <w:r w:rsidR="00E8332C">
        <w:rPr>
          <w:rFonts w:ascii="Arial" w:hAnsi="Arial"/>
          <w:sz w:val="32"/>
        </w:rPr>
        <w:t>ho</w:t>
      </w:r>
      <w:r>
        <w:rPr>
          <w:rFonts w:ascii="Arial" w:hAnsi="Arial"/>
          <w:sz w:val="32"/>
        </w:rPr>
        <w:t xml:space="preserve"> řízení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2D16F3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8</w:t>
      </w:r>
    </w:p>
    <w:p w:rsidR="002D16F3" w:rsidRDefault="002D16F3" w:rsidP="002D16F3">
      <w:pPr>
        <w:shd w:val="clear" w:color="auto" w:fill="D8D8D8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Informační zdroje</w:t>
      </w:r>
    </w:p>
    <w:p w:rsidR="002D16F3" w:rsidRDefault="002D16F3" w:rsidP="002D16F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B. Zpřístupnění informačních zdrojů prostřednictvím</w:t>
      </w:r>
    </w:p>
    <w:p w:rsidR="002D16F3" w:rsidRDefault="002D16F3" w:rsidP="002D1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648B">
        <w:rPr>
          <w:rFonts w:ascii="Arial" w:hAnsi="Arial" w:cs="Arial"/>
          <w:b/>
          <w:bCs/>
          <w:sz w:val="28"/>
          <w:szCs w:val="28"/>
        </w:rPr>
        <w:t>Jednotné informační brány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52648B">
        <w:rPr>
          <w:rFonts w:ascii="Arial" w:hAnsi="Arial" w:cs="Arial"/>
          <w:b/>
          <w:bCs/>
          <w:sz w:val="28"/>
          <w:szCs w:val="28"/>
        </w:rPr>
        <w:t xml:space="preserve"> oborových informačních bran</w:t>
      </w:r>
      <w:r>
        <w:rPr>
          <w:rFonts w:ascii="Arial" w:hAnsi="Arial" w:cs="Arial"/>
          <w:b/>
          <w:bCs/>
          <w:sz w:val="28"/>
          <w:szCs w:val="28"/>
        </w:rPr>
        <w:t xml:space="preserve"> a Centrálního portálu knihoven</w:t>
      </w:r>
    </w:p>
    <w:p w:rsidR="00ED6CFE" w:rsidRPr="00BD3806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BD3806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24096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ED6CFE" w:rsidRDefault="00ED6CFE">
      <w:pPr>
        <w:jc w:val="center"/>
        <w:rPr>
          <w:rFonts w:ascii="Arial" w:hAnsi="Arial"/>
          <w:sz w:val="28"/>
        </w:rPr>
      </w:pPr>
    </w:p>
    <w:p w:rsidR="00BD4F78" w:rsidRDefault="00ED6CFE" w:rsidP="00C002B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dále pro občanská sdružení dle zákona č. 83/1990 Sb., o sdružování občanů, ve znění pozdějších </w:t>
      </w:r>
      <w:r w:rsidRPr="0065072F">
        <w:rPr>
          <w:rFonts w:ascii="Arial" w:hAnsi="Arial"/>
          <w:sz w:val="28"/>
        </w:rPr>
        <w:t xml:space="preserve">předpisů, </w:t>
      </w:r>
      <w:r w:rsidR="006A6CB0" w:rsidRPr="0065072F">
        <w:rPr>
          <w:rFonts w:ascii="Arial" w:hAnsi="Arial"/>
          <w:sz w:val="28"/>
        </w:rPr>
        <w:t>a</w:t>
      </w:r>
      <w:r w:rsidR="00560F9C">
        <w:rPr>
          <w:rFonts w:ascii="Arial" w:hAnsi="Arial"/>
          <w:sz w:val="28"/>
        </w:rPr>
        <w:t xml:space="preserve"> pro spolky a</w:t>
      </w:r>
      <w:r w:rsidR="006A6CB0" w:rsidRPr="0065072F">
        <w:rPr>
          <w:rFonts w:ascii="Arial" w:hAnsi="Arial"/>
          <w:sz w:val="28"/>
        </w:rPr>
        <w:t xml:space="preserve"> zájmová sdružení právnických osob </w:t>
      </w:r>
      <w:r w:rsidR="00560F9C">
        <w:rPr>
          <w:rFonts w:ascii="Arial" w:hAnsi="Arial"/>
          <w:sz w:val="28"/>
        </w:rPr>
        <w:t>podle zákona č. 89/2012</w:t>
      </w:r>
      <w:r w:rsidR="006A6CB0" w:rsidRPr="0065072F">
        <w:rPr>
          <w:rFonts w:ascii="Arial" w:hAnsi="Arial"/>
          <w:sz w:val="28"/>
        </w:rPr>
        <w:t xml:space="preserve"> Sb., občanský zákon</w:t>
      </w:r>
      <w:r w:rsidR="00560F9C">
        <w:rPr>
          <w:rFonts w:ascii="Arial" w:hAnsi="Arial"/>
          <w:sz w:val="28"/>
        </w:rPr>
        <w:t>ík</w:t>
      </w:r>
      <w:r w:rsidR="006A6CB0" w:rsidRPr="0065072F">
        <w:rPr>
          <w:rFonts w:ascii="Arial" w:hAnsi="Arial"/>
          <w:sz w:val="28"/>
        </w:rPr>
        <w:t>, jejichž hlavním účelem je knihovnická a informační činnost</w:t>
      </w:r>
      <w:r w:rsidR="00C002B0">
        <w:rPr>
          <w:rFonts w:ascii="Arial" w:hAnsi="Arial"/>
          <w:sz w:val="28"/>
        </w:rPr>
        <w:t xml:space="preserve"> </w:t>
      </w:r>
      <w:r w:rsidR="006A6CB0" w:rsidRPr="0065072F">
        <w:rPr>
          <w:rFonts w:ascii="Arial" w:hAnsi="Arial"/>
          <w:sz w:val="28"/>
        </w:rPr>
        <w:t>či</w:t>
      </w:r>
      <w:r w:rsidR="006A6CB0">
        <w:rPr>
          <w:rFonts w:ascii="Arial" w:hAnsi="Arial"/>
          <w:sz w:val="28"/>
        </w:rPr>
        <w:t xml:space="preserve"> jejich podpora</w:t>
      </w:r>
    </w:p>
    <w:p w:rsidR="00ED6CFE" w:rsidRDefault="00ED6CFE" w:rsidP="009E7B7D">
      <w:pPr>
        <w:rPr>
          <w:rFonts w:ascii="Arial" w:hAnsi="Arial"/>
          <w:sz w:val="28"/>
        </w:rPr>
      </w:pPr>
      <w:r>
        <w:br w:type="page"/>
      </w:r>
      <w:r w:rsidR="00891CEB" w:rsidRPr="004C253D">
        <w:rPr>
          <w:b/>
          <w:sz w:val="28"/>
        </w:rPr>
        <w:lastRenderedPageBreak/>
        <w:t>ZÁKLADNÍ CÍLE PODPROGRAMU VISK 8/B:</w:t>
      </w:r>
    </w:p>
    <w:p w:rsidR="00891CEB" w:rsidRPr="004C253D" w:rsidRDefault="00891CEB" w:rsidP="00891CEB">
      <w:pPr>
        <w:pStyle w:val="Zkladntext"/>
      </w:pPr>
    </w:p>
    <w:p w:rsidR="00891CEB" w:rsidRPr="004C253D" w:rsidRDefault="00891CEB" w:rsidP="00891CEB">
      <w:pPr>
        <w:pStyle w:val="Zkladntext"/>
      </w:pPr>
      <w:r w:rsidRPr="004C253D">
        <w:t xml:space="preserve">V souladu </w:t>
      </w:r>
      <w:r w:rsidRPr="004C253D">
        <w:rPr>
          <w:iCs/>
        </w:rPr>
        <w:t xml:space="preserve">s Koncepcí rozvoje knihoven v České republice na léta 2011 až 2015 je </w:t>
      </w:r>
      <w:r w:rsidRPr="004C253D">
        <w:t xml:space="preserve">základním cílem podprogramu VISK 8 </w:t>
      </w:r>
      <w:r w:rsidRPr="004C253D">
        <w:rPr>
          <w:i/>
          <w:iCs/>
        </w:rPr>
        <w:t xml:space="preserve">(Linie B: Zpřístupnění informačních zdrojů prostřednictvím Jednotné informační brány, oborových informačních bran a Centrálního portálu knihoven) </w:t>
      </w:r>
      <w:r w:rsidRPr="004C253D">
        <w:t xml:space="preserve">zajistit jednoduché a komplexní zpřístupnění a propagaci informačních zdrojů prostřednictvím Centrálního portálu </w:t>
      </w:r>
      <w:r w:rsidR="002B5071" w:rsidRPr="004C253D">
        <w:t xml:space="preserve">českých </w:t>
      </w:r>
      <w:r w:rsidRPr="004C253D">
        <w:t>knihoven (dále jen CPK).</w:t>
      </w:r>
    </w:p>
    <w:p w:rsidR="00891CEB" w:rsidRPr="004C253D" w:rsidRDefault="00891CEB" w:rsidP="00891CEB">
      <w:pPr>
        <w:pStyle w:val="Zkladntext"/>
      </w:pPr>
    </w:p>
    <w:p w:rsidR="00891CEB" w:rsidRPr="004C253D" w:rsidRDefault="00891CEB" w:rsidP="00891CEB">
      <w:pPr>
        <w:pStyle w:val="Zkladntext"/>
        <w:rPr>
          <w:b/>
          <w:bCs/>
        </w:rPr>
      </w:pPr>
      <w:r w:rsidRPr="004C253D">
        <w:rPr>
          <w:b/>
          <w:bCs/>
        </w:rPr>
        <w:t>Podmínky pro získání dotace:</w:t>
      </w:r>
    </w:p>
    <w:p w:rsidR="00891CEB" w:rsidRPr="004C253D" w:rsidRDefault="00891CEB" w:rsidP="00891CEB">
      <w:pPr>
        <w:pStyle w:val="Zkladntext"/>
        <w:numPr>
          <w:ilvl w:val="0"/>
          <w:numId w:val="7"/>
        </w:numPr>
      </w:pPr>
      <w:r w:rsidRPr="004C253D">
        <w:t xml:space="preserve">komplexní automatizace knihovnických procesů v kvalitním, stabilním systému s implementovanými a dostatečně odzkoušenými standardy (MARC 21 nebo UNIMARC, podpora katalogizace podle AACR2R, </w:t>
      </w:r>
      <w:proofErr w:type="spellStart"/>
      <w:r w:rsidRPr="004C253D">
        <w:t>OpenURL</w:t>
      </w:r>
      <w:proofErr w:type="spellEnd"/>
      <w:r w:rsidRPr="004C253D">
        <w:t>, DOI/PMID, RSS, UTF-8)</w:t>
      </w:r>
    </w:p>
    <w:p w:rsidR="00891CEB" w:rsidRPr="004C253D" w:rsidRDefault="00891CEB" w:rsidP="00891CEB">
      <w:pPr>
        <w:pStyle w:val="Zkladntext"/>
        <w:numPr>
          <w:ilvl w:val="0"/>
          <w:numId w:val="7"/>
        </w:numPr>
      </w:pPr>
      <w:r w:rsidRPr="004C253D">
        <w:t>existence katalogů, databází a digitálních knihoven zvláštního významu pro ostatní knihovny z pohledu funkcí (národní, ústřední odborné, krajské knihovny a městské knihovny krajských měst) nebo katalogů knihoven připravujících se na zapojení knihovny do CPK, pravidelné přispívání do Souborného katalogu ČR</w:t>
      </w:r>
    </w:p>
    <w:p w:rsidR="00891CEB" w:rsidRPr="004C253D" w:rsidRDefault="00891CEB" w:rsidP="00891CEB">
      <w:pPr>
        <w:pStyle w:val="Zkladntext"/>
        <w:numPr>
          <w:ilvl w:val="0"/>
          <w:numId w:val="7"/>
        </w:numPr>
      </w:pPr>
      <w:r w:rsidRPr="004C253D">
        <w:t>kvalitní internetové připojení zaručující trvalou a snadnou dostupnost nabízených zdrojů</w:t>
      </w:r>
    </w:p>
    <w:p w:rsidR="00891CEB" w:rsidRPr="004C253D" w:rsidRDefault="00891CEB" w:rsidP="00891CEB">
      <w:pPr>
        <w:pStyle w:val="Zkladntext"/>
        <w:numPr>
          <w:ilvl w:val="0"/>
          <w:numId w:val="7"/>
        </w:numPr>
      </w:pPr>
      <w:r w:rsidRPr="004C253D">
        <w:t>datová prostu</w:t>
      </w:r>
      <w:r w:rsidR="009B3553" w:rsidRPr="004C253D">
        <w:t>pnost a rychlost serveru umožňující</w:t>
      </w:r>
      <w:r w:rsidRPr="004C253D">
        <w:t xml:space="preserve"> </w:t>
      </w:r>
      <w:r w:rsidR="009B3553" w:rsidRPr="004C253D">
        <w:t xml:space="preserve">zodpovědět všechny dotazy </w:t>
      </w:r>
      <w:r w:rsidR="00DF2F23" w:rsidRPr="004C253D">
        <w:t>v průměru do 2 sekund</w:t>
      </w:r>
    </w:p>
    <w:p w:rsidR="00891CEB" w:rsidRPr="004C253D" w:rsidRDefault="00891CEB" w:rsidP="00891CEB">
      <w:pPr>
        <w:pStyle w:val="Zkladntext"/>
      </w:pPr>
    </w:p>
    <w:p w:rsidR="00CC7B84" w:rsidRDefault="00CC7B84" w:rsidP="00CC7B84">
      <w:pPr>
        <w:pStyle w:val="Zkladntext"/>
        <w:rPr>
          <w:b/>
        </w:rPr>
      </w:pPr>
      <w:r>
        <w:rPr>
          <w:b/>
        </w:rPr>
        <w:t>Hlavní priority pro 2. kolo vyhlašované v roce 2014</w:t>
      </w:r>
      <w:r w:rsidRPr="005214C2">
        <w:rPr>
          <w:b/>
        </w:rPr>
        <w:t xml:space="preserve"> jsou:</w:t>
      </w:r>
    </w:p>
    <w:p w:rsidR="00891CEB" w:rsidRPr="004C253D" w:rsidRDefault="00891CEB" w:rsidP="00891CEB">
      <w:pPr>
        <w:pStyle w:val="Zkladntext"/>
        <w:numPr>
          <w:ilvl w:val="0"/>
          <w:numId w:val="9"/>
        </w:numPr>
        <w:rPr>
          <w:b/>
          <w:i/>
          <w:iCs/>
        </w:rPr>
      </w:pPr>
      <w:r w:rsidRPr="004C253D">
        <w:rPr>
          <w:iCs/>
        </w:rPr>
        <w:t>příprava Centrálního portálu českých knihoven jako národního portálu v souladu s Koncepcí rozvoje knihoven v České republice na léta 2011 až 2015, včetně</w:t>
      </w:r>
      <w:r w:rsidR="00D15589" w:rsidRPr="004C253D">
        <w:rPr>
          <w:iCs/>
        </w:rPr>
        <w:t xml:space="preserve"> přípravy a testování potřebných standardů a komunikačních rozhraní,</w:t>
      </w:r>
      <w:r w:rsidRPr="004C253D">
        <w:rPr>
          <w:iCs/>
        </w:rPr>
        <w:t xml:space="preserve"> přípravy knihoven</w:t>
      </w:r>
      <w:r w:rsidR="002B5071" w:rsidRPr="004C253D">
        <w:rPr>
          <w:iCs/>
        </w:rPr>
        <w:t>,</w:t>
      </w:r>
      <w:r w:rsidRPr="004C253D">
        <w:rPr>
          <w:iCs/>
        </w:rPr>
        <w:t xml:space="preserve"> knihovních systémů </w:t>
      </w:r>
      <w:r w:rsidR="002B5071" w:rsidRPr="004C253D">
        <w:rPr>
          <w:iCs/>
        </w:rPr>
        <w:t xml:space="preserve">a dalších informačních zdrojů </w:t>
      </w:r>
      <w:r w:rsidRPr="004C253D">
        <w:rPr>
          <w:iCs/>
        </w:rPr>
        <w:t>na zapojení se do CPK,</w:t>
      </w:r>
    </w:p>
    <w:p w:rsidR="00891CEB" w:rsidRPr="004C253D" w:rsidRDefault="00891CEB" w:rsidP="00891CEB">
      <w:pPr>
        <w:pStyle w:val="Zkladntext"/>
        <w:numPr>
          <w:ilvl w:val="0"/>
          <w:numId w:val="9"/>
        </w:numPr>
        <w:suppressAutoHyphens w:val="0"/>
        <w:autoSpaceDN w:val="0"/>
        <w:rPr>
          <w:bCs/>
        </w:rPr>
      </w:pPr>
      <w:r w:rsidRPr="004C253D">
        <w:rPr>
          <w:bCs/>
        </w:rPr>
        <w:t xml:space="preserve">nákup OAI-PMH provideru pro </w:t>
      </w:r>
      <w:r w:rsidRPr="004C253D">
        <w:rPr>
          <w:iCs/>
        </w:rPr>
        <w:t>připojení těch ”cílových” institucí, jejichž informační zdroje by měly být (s přihlédnutím k výše uvedeným podmínkám) co nejdříve dostupné prostřednictvím CPK,</w:t>
      </w:r>
    </w:p>
    <w:p w:rsidR="00891CEB" w:rsidRPr="004C253D" w:rsidRDefault="00891CEB" w:rsidP="00891CEB">
      <w:pPr>
        <w:pStyle w:val="Zkladntext"/>
        <w:numPr>
          <w:ilvl w:val="0"/>
          <w:numId w:val="9"/>
        </w:numPr>
        <w:suppressAutoHyphens w:val="0"/>
        <w:autoSpaceDN w:val="0"/>
        <w:rPr>
          <w:bCs/>
          <w:i/>
        </w:rPr>
      </w:pPr>
      <w:r w:rsidRPr="004C253D">
        <w:rPr>
          <w:iCs/>
        </w:rPr>
        <w:t xml:space="preserve">nákup licencí nebo vývoj funkcionality umožňující zapojení knihovních systémů do CPK nebo podporující centrální funkce CPK (zejména NCIP, </w:t>
      </w:r>
      <w:proofErr w:type="spellStart"/>
      <w:r w:rsidRPr="004C253D">
        <w:rPr>
          <w:iCs/>
        </w:rPr>
        <w:t>Shibboleth</w:t>
      </w:r>
      <w:proofErr w:type="spellEnd"/>
      <w:r w:rsidRPr="004C253D">
        <w:rPr>
          <w:iCs/>
        </w:rPr>
        <w:t>, online platby). Funkcionalita vyvinutá z prostředků projektu musí být bezplatně dostupná i dalším knihovnám, používajícím tentýž knihovní systém. (</w:t>
      </w:r>
      <w:r w:rsidR="000F3A25" w:rsidRPr="004C253D">
        <w:rPr>
          <w:i/>
          <w:iCs/>
        </w:rPr>
        <w:t>Takovým knihovnám l</w:t>
      </w:r>
      <w:r w:rsidRPr="004C253D">
        <w:rPr>
          <w:i/>
        </w:rPr>
        <w:t xml:space="preserve">ze </w:t>
      </w:r>
      <w:r w:rsidR="000F3A25" w:rsidRPr="00B05510">
        <w:rPr>
          <w:i/>
        </w:rPr>
        <w:t>účtovat</w:t>
      </w:r>
      <w:r w:rsidR="000F3A25" w:rsidRPr="004C253D">
        <w:rPr>
          <w:i/>
        </w:rPr>
        <w:t xml:space="preserve"> </w:t>
      </w:r>
      <w:r w:rsidRPr="004C253D">
        <w:rPr>
          <w:i/>
        </w:rPr>
        <w:t>pouze instalační poplatek. Daná funkcionalita by měla být zachována i ve vyšších verzích systému jako součást upgradu a dostupná bezplatně všem stávajícím i novým zákazníkům.)</w:t>
      </w:r>
    </w:p>
    <w:p w:rsidR="00BA7F19" w:rsidRDefault="00BA7F19" w:rsidP="00891CEB">
      <w:pPr>
        <w:pStyle w:val="Zkladntext"/>
        <w:rPr>
          <w:iCs/>
        </w:rPr>
      </w:pPr>
    </w:p>
    <w:p w:rsidR="009E7B7D" w:rsidRPr="00BA7F19" w:rsidRDefault="009E7B7D" w:rsidP="00891CEB">
      <w:pPr>
        <w:pStyle w:val="Zkladntext"/>
        <w:rPr>
          <w:iCs/>
        </w:rPr>
      </w:pPr>
    </w:p>
    <w:p w:rsidR="00706880" w:rsidRDefault="00706880" w:rsidP="00706880">
      <w:pPr>
        <w:jc w:val="both"/>
        <w:rPr>
          <w:iCs/>
          <w:sz w:val="24"/>
          <w:szCs w:val="24"/>
        </w:rPr>
      </w:pPr>
      <w:r w:rsidRPr="00AD323D">
        <w:rPr>
          <w:iCs/>
          <w:sz w:val="24"/>
          <w:szCs w:val="24"/>
        </w:rPr>
        <w:t xml:space="preserve">S ohledem na hlavní priority se Linie B člení na </w:t>
      </w:r>
      <w:r>
        <w:rPr>
          <w:iCs/>
          <w:sz w:val="24"/>
          <w:szCs w:val="24"/>
        </w:rPr>
        <w:t>čtyři části</w:t>
      </w:r>
      <w:r w:rsidRPr="00AD323D">
        <w:rPr>
          <w:iCs/>
          <w:sz w:val="24"/>
          <w:szCs w:val="24"/>
        </w:rPr>
        <w:t>.</w:t>
      </w:r>
    </w:p>
    <w:p w:rsidR="00AC2C23" w:rsidRPr="00AC2C23" w:rsidRDefault="00AC2C23" w:rsidP="00706880">
      <w:pPr>
        <w:jc w:val="both"/>
        <w:rPr>
          <w:b/>
          <w:iCs/>
          <w:sz w:val="24"/>
          <w:szCs w:val="24"/>
          <w:u w:val="single"/>
        </w:rPr>
      </w:pPr>
      <w:r w:rsidRPr="00AC2C23">
        <w:rPr>
          <w:b/>
          <w:iCs/>
          <w:sz w:val="24"/>
          <w:szCs w:val="24"/>
          <w:u w:val="single"/>
        </w:rPr>
        <w:t>Ve 2. kole výběrového dotačního řízení na rok 2014 je vyhlašována pouze část II.</w:t>
      </w:r>
    </w:p>
    <w:p w:rsidR="00A534AF" w:rsidRPr="004C253D" w:rsidRDefault="00A534AF" w:rsidP="00A534AF">
      <w:pPr>
        <w:pStyle w:val="Zkladntext"/>
      </w:pPr>
    </w:p>
    <w:p w:rsidR="00A534AF" w:rsidRPr="004C253D" w:rsidRDefault="00A534AF" w:rsidP="00A534AF">
      <w:pPr>
        <w:pStyle w:val="Zkladntext"/>
        <w:rPr>
          <w:b/>
          <w:i/>
        </w:rPr>
      </w:pPr>
      <w:r w:rsidRPr="004C253D">
        <w:rPr>
          <w:b/>
          <w:i/>
        </w:rPr>
        <w:t>Část II. Příprava Centrálního portálu českých knihoven</w:t>
      </w:r>
    </w:p>
    <w:p w:rsidR="00A534AF" w:rsidRPr="004C253D" w:rsidRDefault="00A534AF" w:rsidP="00A534AF">
      <w:pPr>
        <w:jc w:val="both"/>
        <w:rPr>
          <w:sz w:val="24"/>
          <w:szCs w:val="24"/>
        </w:rPr>
      </w:pPr>
      <w:r w:rsidRPr="004C253D">
        <w:rPr>
          <w:sz w:val="24"/>
          <w:szCs w:val="24"/>
        </w:rPr>
        <w:t>Adresáti:</w:t>
      </w:r>
    </w:p>
    <w:p w:rsidR="00A534AF" w:rsidRPr="004C253D" w:rsidRDefault="00A534AF" w:rsidP="00A534AF">
      <w:pPr>
        <w:pStyle w:val="Zkladntext"/>
      </w:pPr>
      <w:r w:rsidRPr="004C253D">
        <w:rPr>
          <w:iCs/>
        </w:rPr>
        <w:t xml:space="preserve">Knihovna Akademie věd, </w:t>
      </w:r>
      <w:proofErr w:type="spellStart"/>
      <w:proofErr w:type="gramStart"/>
      <w:r w:rsidRPr="004C253D">
        <w:rPr>
          <w:iCs/>
        </w:rPr>
        <w:t>v.v.</w:t>
      </w:r>
      <w:proofErr w:type="gramEnd"/>
      <w:r w:rsidRPr="004C253D">
        <w:rPr>
          <w:iCs/>
        </w:rPr>
        <w:t>i</w:t>
      </w:r>
      <w:proofErr w:type="spellEnd"/>
      <w:r w:rsidRPr="004C253D">
        <w:rPr>
          <w:iCs/>
        </w:rPr>
        <w:t xml:space="preserve">., Národní knihovna České republiky, Moravská zemská knihovna v Brně, Městská knihovna v Praze, knihovny </w:t>
      </w:r>
      <w:r w:rsidRPr="004C253D">
        <w:t>ústřední odborné, krajské, městské a další knihovny, připravující se na zapojení knihovny do CPK v 1. vlně.</w:t>
      </w:r>
    </w:p>
    <w:p w:rsidR="00891CEB" w:rsidRDefault="00891CEB" w:rsidP="00891CEB">
      <w:pPr>
        <w:pStyle w:val="Zkladntext"/>
      </w:pPr>
    </w:p>
    <w:p w:rsidR="009E7B7D" w:rsidRPr="004C253D" w:rsidRDefault="009E7B7D" w:rsidP="00891CEB">
      <w:pPr>
        <w:pStyle w:val="Zkladntext"/>
      </w:pPr>
    </w:p>
    <w:p w:rsidR="00A534AF" w:rsidRPr="004C253D" w:rsidRDefault="00A534AF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lastRenderedPageBreak/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D37C5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C1766C" w:rsidRPr="00052D28" w:rsidRDefault="005E176E" w:rsidP="00C1766C">
      <w:pPr>
        <w:jc w:val="both"/>
        <w:rPr>
          <w:sz w:val="24"/>
          <w:szCs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C1766C">
        <w:rPr>
          <w:b/>
          <w:sz w:val="24"/>
          <w:szCs w:val="24"/>
          <w:u w:val="single"/>
        </w:rPr>
        <w:t>Popis projektu</w:t>
      </w:r>
      <w:r w:rsidR="00C1766C">
        <w:rPr>
          <w:sz w:val="24"/>
          <w:szCs w:val="24"/>
          <w:u w:val="single"/>
        </w:rPr>
        <w:t xml:space="preserve"> </w:t>
      </w:r>
      <w:r w:rsidR="00052D28">
        <w:rPr>
          <w:sz w:val="24"/>
          <w:szCs w:val="24"/>
        </w:rPr>
        <w:t xml:space="preserve">bude </w:t>
      </w:r>
      <w:r w:rsidR="00C1766C">
        <w:rPr>
          <w:sz w:val="24"/>
          <w:szCs w:val="24"/>
        </w:rPr>
        <w:t>maximálně v rozsahu 5 stran A4,</w:t>
      </w:r>
      <w:r w:rsidR="00052D28">
        <w:rPr>
          <w:sz w:val="24"/>
          <w:szCs w:val="24"/>
        </w:rPr>
        <w:t xml:space="preserve"> se</w:t>
      </w:r>
      <w:r w:rsidR="00C1766C">
        <w:rPr>
          <w:sz w:val="24"/>
          <w:szCs w:val="24"/>
        </w:rPr>
        <w:t xml:space="preserve"> zdůvodnění</w:t>
      </w:r>
      <w:r w:rsidR="00052D28">
        <w:rPr>
          <w:sz w:val="24"/>
          <w:szCs w:val="24"/>
        </w:rPr>
        <w:t>m</w:t>
      </w:r>
      <w:r w:rsidR="00C1766C">
        <w:rPr>
          <w:sz w:val="24"/>
          <w:szCs w:val="24"/>
        </w:rPr>
        <w:t xml:space="preserve"> žádosti - záměr</w:t>
      </w:r>
      <w:r w:rsidR="00052D28">
        <w:rPr>
          <w:sz w:val="24"/>
          <w:szCs w:val="24"/>
        </w:rPr>
        <w:t>ů</w:t>
      </w:r>
      <w:r w:rsidR="00C1766C">
        <w:rPr>
          <w:sz w:val="24"/>
          <w:szCs w:val="24"/>
        </w:rPr>
        <w:t xml:space="preserve"> projektu s dostatečnými informacemi pro posouzení jeho významu a relevantnosti. </w:t>
      </w:r>
      <w:r w:rsidR="00101985" w:rsidRPr="00276720">
        <w:rPr>
          <w:sz w:val="24"/>
          <w:szCs w:val="24"/>
        </w:rPr>
        <w:t xml:space="preserve">Projekt musí obsahovat popis stávajícího a cílového stavu systému, jehož funkcionalita bude rozvíjena nebo </w:t>
      </w:r>
      <w:r w:rsidR="00101985">
        <w:rPr>
          <w:sz w:val="24"/>
          <w:szCs w:val="24"/>
        </w:rPr>
        <w:t>pořizována</w:t>
      </w:r>
      <w:r w:rsidR="00E467A0">
        <w:rPr>
          <w:sz w:val="24"/>
          <w:szCs w:val="24"/>
        </w:rPr>
        <w:t>,</w:t>
      </w:r>
      <w:r w:rsidR="00101985" w:rsidRPr="00276720">
        <w:rPr>
          <w:sz w:val="24"/>
          <w:szCs w:val="24"/>
        </w:rPr>
        <w:t xml:space="preserve"> význam projektu pro úspěšné vytvoření CPK a rol</w:t>
      </w:r>
      <w:r w:rsidR="00E467A0">
        <w:rPr>
          <w:sz w:val="24"/>
          <w:szCs w:val="24"/>
        </w:rPr>
        <w:t>i</w:t>
      </w:r>
      <w:r w:rsidR="00101985" w:rsidRPr="00276720">
        <w:rPr>
          <w:sz w:val="24"/>
          <w:szCs w:val="24"/>
        </w:rPr>
        <w:t xml:space="preserve"> žadatele při jeho přípravě.</w:t>
      </w:r>
      <w:r w:rsidR="00052D28">
        <w:rPr>
          <w:sz w:val="24"/>
          <w:szCs w:val="24"/>
        </w:rPr>
        <w:t xml:space="preserve"> </w:t>
      </w:r>
      <w:r w:rsidR="00C1766C">
        <w:rPr>
          <w:sz w:val="24"/>
          <w:szCs w:val="24"/>
        </w:rPr>
        <w:t>Projekt</w:t>
      </w:r>
      <w:r w:rsidR="00052D28">
        <w:rPr>
          <w:sz w:val="24"/>
          <w:szCs w:val="24"/>
        </w:rPr>
        <w:t xml:space="preserve"> zaměřený na zpřístupnění zdrojů</w:t>
      </w:r>
      <w:r w:rsidR="00C1766C">
        <w:rPr>
          <w:sz w:val="24"/>
          <w:szCs w:val="24"/>
        </w:rPr>
        <w:t xml:space="preserve"> musí obsahovat přehled </w:t>
      </w:r>
      <w:r w:rsidR="00DA6CA2">
        <w:rPr>
          <w:sz w:val="24"/>
          <w:szCs w:val="24"/>
        </w:rPr>
        <w:t xml:space="preserve">těchto </w:t>
      </w:r>
      <w:r w:rsidR="00C1766C">
        <w:rPr>
          <w:sz w:val="24"/>
          <w:szCs w:val="24"/>
        </w:rPr>
        <w:t>zdrojů s uvedením jejich charakteristiky a kvantifikace a zhodnocení kompatibility vzhledem ke směru vývoje a výše uvedeným standardům.</w:t>
      </w:r>
    </w:p>
    <w:p w:rsidR="00ED6CFE" w:rsidRDefault="00ED6CFE">
      <w:pPr>
        <w:jc w:val="both"/>
        <w:rPr>
          <w:b/>
          <w:sz w:val="24"/>
        </w:rPr>
      </w:pPr>
    </w:p>
    <w:p w:rsidR="007645C6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>právní subjektivitě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8C138A">
        <w:rPr>
          <w:sz w:val="24"/>
        </w:rPr>
        <w:t xml:space="preserve"> </w:t>
      </w:r>
      <w:r w:rsidR="00ED6CFE" w:rsidRPr="00147089">
        <w:rPr>
          <w:sz w:val="24"/>
          <w:u w:val="single"/>
        </w:rPr>
        <w:t>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</w:t>
      </w:r>
      <w:r w:rsidR="00117DE2">
        <w:rPr>
          <w:sz w:val="24"/>
        </w:rPr>
        <w:t>ručující materiály.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>
        <w:rPr>
          <w:sz w:val="24"/>
        </w:rPr>
        <w:t>občanská sdružení dle zákona č. 83/1990 Sb., o sdr</w:t>
      </w:r>
      <w:r w:rsidR="00366304">
        <w:rPr>
          <w:sz w:val="24"/>
        </w:rPr>
        <w:t xml:space="preserve">užování občanů, v platném </w:t>
      </w:r>
      <w:r w:rsidR="00366304" w:rsidRPr="0065072F">
        <w:rPr>
          <w:sz w:val="24"/>
        </w:rPr>
        <w:t>znění</w:t>
      </w:r>
      <w:r w:rsidRPr="0065072F">
        <w:rPr>
          <w:sz w:val="24"/>
        </w:rPr>
        <w:t>,</w:t>
      </w:r>
      <w:r w:rsidR="00C320AF" w:rsidRPr="0065072F">
        <w:rPr>
          <w:sz w:val="24"/>
        </w:rPr>
        <w:t xml:space="preserve"> a</w:t>
      </w:r>
      <w:r w:rsidR="00560F9C">
        <w:rPr>
          <w:sz w:val="24"/>
        </w:rPr>
        <w:t xml:space="preserve"> spolky a </w:t>
      </w:r>
      <w:r w:rsidR="00C320AF" w:rsidRPr="0065072F">
        <w:rPr>
          <w:sz w:val="24"/>
        </w:rPr>
        <w:t xml:space="preserve">zájmová sdružení právnických osob </w:t>
      </w:r>
      <w:r w:rsidR="00560F9C">
        <w:rPr>
          <w:sz w:val="24"/>
        </w:rPr>
        <w:t>podle zákona č. 89/2012</w:t>
      </w:r>
      <w:r w:rsidR="00C320AF" w:rsidRPr="0065072F">
        <w:rPr>
          <w:sz w:val="24"/>
        </w:rPr>
        <w:t xml:space="preserve"> Sb., o</w:t>
      </w:r>
      <w:r w:rsidR="00560F9C">
        <w:rPr>
          <w:sz w:val="24"/>
        </w:rPr>
        <w:t>bčanský zákoník</w:t>
      </w:r>
      <w:r w:rsidR="00C320AF" w:rsidRPr="0065072F">
        <w:rPr>
          <w:sz w:val="24"/>
        </w:rPr>
        <w:t>, jejichž hlavním účelem je knihovnická a informační činnost či jejich podpora</w:t>
      </w:r>
      <w:r w:rsidRPr="0065072F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694E43" w:rsidRDefault="00ED6CFE">
      <w:pPr>
        <w:jc w:val="both"/>
        <w:rPr>
          <w:sz w:val="24"/>
        </w:rPr>
      </w:pPr>
    </w:p>
    <w:p w:rsidR="00A4631D" w:rsidRDefault="00ED6CFE" w:rsidP="00A4631D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</w:t>
      </w:r>
      <w:r w:rsidR="008A743F" w:rsidRPr="00694E43">
        <w:rPr>
          <w:sz w:val="24"/>
        </w:rPr>
        <w:t>Dotace se poskytuje na</w:t>
      </w:r>
      <w:r w:rsidR="008A743F">
        <w:rPr>
          <w:sz w:val="24"/>
        </w:rPr>
        <w:t xml:space="preserve"> investiční a </w:t>
      </w:r>
      <w:r w:rsidR="008A743F" w:rsidRPr="00694E43">
        <w:rPr>
          <w:sz w:val="24"/>
        </w:rPr>
        <w:t>neinvestiční náklady</w:t>
      </w:r>
      <w:r w:rsidR="008A743F" w:rsidRPr="00694E43">
        <w:rPr>
          <w:sz w:val="24"/>
          <w:szCs w:val="24"/>
        </w:rPr>
        <w:t>.</w:t>
      </w:r>
    </w:p>
    <w:p w:rsidR="00A4631D" w:rsidRPr="001E64B1" w:rsidRDefault="00A4631D" w:rsidP="00A4631D">
      <w:pPr>
        <w:jc w:val="both"/>
        <w:rPr>
          <w:sz w:val="24"/>
          <w:szCs w:val="24"/>
        </w:rPr>
      </w:pPr>
      <w:r w:rsidRPr="001E64B1">
        <w:rPr>
          <w:sz w:val="24"/>
          <w:szCs w:val="24"/>
        </w:rPr>
        <w:t>Dotaci na mzdové náklady (platy) lze žádat pouze v případě, kdy j</w:t>
      </w:r>
      <w:r w:rsidR="001E64B1" w:rsidRPr="001E64B1">
        <w:rPr>
          <w:sz w:val="24"/>
          <w:szCs w:val="24"/>
        </w:rPr>
        <w:t>e</w:t>
      </w:r>
      <w:r w:rsidRPr="001E64B1">
        <w:rPr>
          <w:sz w:val="24"/>
          <w:szCs w:val="24"/>
        </w:rPr>
        <w:t xml:space="preserve"> vývoj </w:t>
      </w:r>
      <w:r w:rsidR="000C1508">
        <w:rPr>
          <w:sz w:val="24"/>
          <w:szCs w:val="24"/>
        </w:rPr>
        <w:t xml:space="preserve">nebo testování </w:t>
      </w:r>
      <w:r w:rsidRPr="001E64B1">
        <w:rPr>
          <w:sz w:val="24"/>
          <w:szCs w:val="24"/>
        </w:rPr>
        <w:t>funkcionality zajišťován vlastními zaměstnanci</w:t>
      </w:r>
      <w:r w:rsidR="001E64B1" w:rsidRPr="001E64B1">
        <w:rPr>
          <w:sz w:val="24"/>
          <w:szCs w:val="24"/>
        </w:rPr>
        <w:t>.</w:t>
      </w:r>
    </w:p>
    <w:p w:rsidR="00ED6CFE" w:rsidRDefault="004E6C3B">
      <w:pPr>
        <w:jc w:val="both"/>
        <w:rPr>
          <w:sz w:val="24"/>
        </w:rPr>
      </w:pPr>
      <w:r>
        <w:rPr>
          <w:sz w:val="24"/>
        </w:rPr>
        <w:lastRenderedPageBreak/>
        <w:t>Mzdové náklady</w:t>
      </w:r>
      <w:r w:rsidR="00F471E9">
        <w:rPr>
          <w:sz w:val="24"/>
        </w:rPr>
        <w:t xml:space="preserve"> hrazené z dotace i ze spoluúčasti</w:t>
      </w:r>
      <w:r>
        <w:rPr>
          <w:sz w:val="24"/>
        </w:rPr>
        <w:t xml:space="preserve"> musí být přesně specifikovány (počet hodin</w:t>
      </w:r>
      <w:r w:rsidR="00310880">
        <w:rPr>
          <w:sz w:val="24"/>
        </w:rPr>
        <w:t>, počet osob atd.</w:t>
      </w:r>
      <w:r>
        <w:rPr>
          <w:sz w:val="24"/>
        </w:rPr>
        <w:t>) a zdůvodněny.</w:t>
      </w:r>
    </w:p>
    <w:p w:rsidR="004E6C3B" w:rsidRPr="00694E43" w:rsidRDefault="004E6C3B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CE0EF9">
        <w:rPr>
          <w:i/>
          <w:sz w:val="24"/>
          <w:u w:val="single"/>
        </w:rPr>
        <w:t xml:space="preserve">musí </w:t>
      </w:r>
      <w:r w:rsidR="00605631" w:rsidRPr="00CE0EF9">
        <w:rPr>
          <w:i/>
          <w:sz w:val="24"/>
          <w:u w:val="single"/>
        </w:rPr>
        <w:t>postupovat podle</w:t>
      </w:r>
      <w:r w:rsidRPr="00CE0EF9">
        <w:rPr>
          <w:i/>
          <w:sz w:val="24"/>
          <w:u w:val="single"/>
        </w:rPr>
        <w:t xml:space="preserve"> zákona č. 137/2006 Sb., o veřejných </w:t>
      </w:r>
      <w:r w:rsidRPr="00CE0EF9">
        <w:rPr>
          <w:i/>
          <w:sz w:val="24"/>
          <w:szCs w:val="24"/>
          <w:u w:val="single"/>
        </w:rPr>
        <w:t>zakázkách,</w:t>
      </w:r>
      <w:r w:rsidR="00F2501E" w:rsidRPr="00CE0EF9">
        <w:rPr>
          <w:i/>
          <w:sz w:val="24"/>
          <w:szCs w:val="24"/>
          <w:u w:val="single"/>
        </w:rPr>
        <w:t xml:space="preserve"> ve znění pozdějších předpisů.</w:t>
      </w:r>
    </w:p>
    <w:p w:rsidR="001F2CC0" w:rsidRPr="008C138A" w:rsidRDefault="001F2CC0" w:rsidP="005C00D4">
      <w:pPr>
        <w:jc w:val="both"/>
        <w:rPr>
          <w:sz w:val="24"/>
          <w:szCs w:val="24"/>
        </w:rPr>
      </w:pPr>
    </w:p>
    <w:p w:rsidR="00ED6CFE" w:rsidRPr="008C138A" w:rsidRDefault="00ED6CFE">
      <w:pPr>
        <w:autoSpaceDE/>
        <w:jc w:val="both"/>
        <w:rPr>
          <w:sz w:val="24"/>
        </w:rPr>
      </w:pPr>
      <w:r w:rsidRPr="008C138A">
        <w:rPr>
          <w:b/>
          <w:sz w:val="24"/>
        </w:rPr>
        <w:t>8)</w:t>
      </w:r>
      <w:r w:rsidRPr="008C138A">
        <w:rPr>
          <w:sz w:val="24"/>
        </w:rPr>
        <w:t xml:space="preserve"> Z dotace není možné hradit mzdy</w:t>
      </w:r>
      <w:r w:rsidR="00F0248C" w:rsidRPr="008C138A">
        <w:rPr>
          <w:sz w:val="24"/>
        </w:rPr>
        <w:t>/</w:t>
      </w:r>
      <w:r w:rsidR="00344E3D" w:rsidRPr="008C138A">
        <w:rPr>
          <w:sz w:val="24"/>
        </w:rPr>
        <w:t>platy</w:t>
      </w:r>
      <w:r w:rsidRPr="008C138A">
        <w:rPr>
          <w:sz w:val="24"/>
        </w:rPr>
        <w:t xml:space="preserve"> zaměstnanců</w:t>
      </w:r>
      <w:r w:rsidR="00A4631D" w:rsidRPr="008C138A">
        <w:rPr>
          <w:sz w:val="24"/>
        </w:rPr>
        <w:t xml:space="preserve"> s výjimkou uvedenou v bodě 3) „Jednotného postupu pro přijímání projektů a poskytování dotací“</w:t>
      </w:r>
      <w:r w:rsidRPr="008C138A">
        <w:rPr>
          <w:sz w:val="24"/>
        </w:rPr>
        <w:t>,</w:t>
      </w:r>
      <w:r w:rsidR="00A4631D" w:rsidRPr="008C138A">
        <w:rPr>
          <w:sz w:val="24"/>
        </w:rPr>
        <w:t xml:space="preserve"> nelze hradit</w:t>
      </w:r>
      <w:r w:rsidRPr="008C138A">
        <w:rPr>
          <w:sz w:val="24"/>
        </w:rPr>
        <w:t xml:space="preserve"> pohoštění, občerstvení a dary, náklady spojené se zahraničními cestami zaměstnanců, náklady na vyškolení personálu nesouvisející s projektem, náklady na vypracování projektu,</w:t>
      </w:r>
      <w:r w:rsidR="00344E3D" w:rsidRPr="008C138A">
        <w:rPr>
          <w:sz w:val="24"/>
        </w:rPr>
        <w:t xml:space="preserve"> </w:t>
      </w:r>
      <w:r w:rsidR="00344E3D" w:rsidRPr="008C138A">
        <w:rPr>
          <w:sz w:val="24"/>
          <w:szCs w:val="24"/>
        </w:rPr>
        <w:t>účetní a právní služby, náklady související s udílením věcných či finančních ocenění,</w:t>
      </w:r>
      <w:r w:rsidR="00F50B9E" w:rsidRPr="008C138A">
        <w:rPr>
          <w:sz w:val="24"/>
        </w:rPr>
        <w:t xml:space="preserve"> nábytek</w:t>
      </w:r>
      <w:r w:rsidRPr="008C138A">
        <w:rPr>
          <w:sz w:val="24"/>
        </w:rPr>
        <w:t>,</w:t>
      </w:r>
      <w:r w:rsidR="00AC2C23">
        <w:rPr>
          <w:sz w:val="24"/>
        </w:rPr>
        <w:t xml:space="preserve"> odpisy,</w:t>
      </w:r>
      <w:r w:rsidRPr="008C138A">
        <w:rPr>
          <w:sz w:val="24"/>
        </w:rPr>
        <w:t xml:space="preserve"> veškeré provozní náklady žadatele (nájem kanceláří,</w:t>
      </w:r>
      <w:r w:rsidR="00F0248C" w:rsidRPr="008C138A">
        <w:rPr>
          <w:sz w:val="24"/>
        </w:rPr>
        <w:t xml:space="preserve"> telefony, faxy, poštovné atd.)</w:t>
      </w:r>
      <w:r w:rsidRPr="008C138A">
        <w:rPr>
          <w:sz w:val="24"/>
        </w:rPr>
        <w:t xml:space="preserve"> Z dotace lze hradit ostatní osobní náklady</w:t>
      </w:r>
      <w:r w:rsidR="00344E3D" w:rsidRPr="008C138A">
        <w:rPr>
          <w:sz w:val="24"/>
        </w:rPr>
        <w:t xml:space="preserve"> (odměny z dohod o provedení práce, odměny z dohod o pracovní činnosti)</w:t>
      </w:r>
      <w:r w:rsidRPr="008C138A">
        <w:rPr>
          <w:sz w:val="24"/>
        </w:rPr>
        <w:t xml:space="preserve"> </w:t>
      </w:r>
      <w:r w:rsidR="00E22083" w:rsidRPr="008C138A">
        <w:rPr>
          <w:sz w:val="24"/>
        </w:rPr>
        <w:t>včetně</w:t>
      </w:r>
      <w:r w:rsidR="00EF1141" w:rsidRPr="008C138A">
        <w:rPr>
          <w:sz w:val="24"/>
        </w:rPr>
        <w:t xml:space="preserve"> </w:t>
      </w:r>
      <w:r w:rsidR="00EF1141" w:rsidRPr="008C138A">
        <w:rPr>
          <w:sz w:val="24"/>
          <w:szCs w:val="24"/>
        </w:rPr>
        <w:t>zákonných odvodů na zdravotní a sociální pojištění</w:t>
      </w:r>
      <w:r w:rsidRPr="008C138A">
        <w:rPr>
          <w:sz w:val="24"/>
        </w:rPr>
        <w:t xml:space="preserve">. </w:t>
      </w:r>
      <w:r w:rsidRPr="008C138A">
        <w:rPr>
          <w:b/>
          <w:sz w:val="24"/>
        </w:rPr>
        <w:t>Dotace nebude poskytována na realizaci komerčních projektů. Po</w:t>
      </w:r>
      <w:r w:rsidR="00EF1141" w:rsidRPr="008C138A">
        <w:rPr>
          <w:b/>
          <w:sz w:val="24"/>
        </w:rPr>
        <w:t>kud bude</w:t>
      </w:r>
      <w:r w:rsidRPr="008C138A">
        <w:rPr>
          <w:b/>
          <w:sz w:val="24"/>
        </w:rPr>
        <w:t xml:space="preserve"> realizací dotovaného projektu dosaženo faktického zisku, je tento příjmem státního rozpočtu, a to až do výše poskytnuté dotace.</w:t>
      </w:r>
    </w:p>
    <w:p w:rsidR="00ED6CFE" w:rsidRPr="008C138A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C17972" w:rsidRPr="00E2208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 xml:space="preserve"> platném znění, viz: </w:t>
      </w:r>
      <w:hyperlink r:id="rId11" w:history="1">
        <w:r w:rsidR="00C17972" w:rsidRPr="00AC3821">
          <w:rPr>
            <w:rStyle w:val="Hypertextovodkaz"/>
            <w:sz w:val="24"/>
            <w:szCs w:val="24"/>
          </w:rPr>
          <w:t>http://www.mkcr.cz/scripts/detail.php?id=444</w:t>
        </w:r>
      </w:hyperlink>
    </w:p>
    <w:p w:rsidR="00965D0C" w:rsidRDefault="00965D0C">
      <w:pPr>
        <w:jc w:val="both"/>
        <w:rPr>
          <w:b/>
          <w:sz w:val="24"/>
          <w:szCs w:val="24"/>
        </w:rPr>
      </w:pPr>
    </w:p>
    <w:p w:rsidR="00AF69B0" w:rsidRDefault="00AF69B0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BC2B2F" w:rsidRDefault="00ED6CFE" w:rsidP="00BC2B2F">
      <w:pPr>
        <w:pStyle w:val="BodyText22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>Dotace se poskytují podle zákona č. 218/2000 Sb., o rozpočtových pravidlech a o změně některých souvisejících zákonů (rozpočtová pravidla), v platném znění</w:t>
      </w:r>
      <w:r w:rsidR="00EF689A">
        <w:rPr>
          <w:color w:val="000000"/>
          <w:sz w:val="24"/>
        </w:rPr>
        <w:t>,</w:t>
      </w:r>
      <w:r w:rsidR="00A51DBB">
        <w:rPr>
          <w:color w:val="000000"/>
          <w:sz w:val="24"/>
        </w:rPr>
        <w:t xml:space="preserve"> a nařízení vlády </w:t>
      </w:r>
      <w:r>
        <w:rPr>
          <w:color w:val="000000"/>
          <w:sz w:val="24"/>
        </w:rPr>
        <w:t xml:space="preserve">č. 288/2002 Sb., kterým </w:t>
      </w:r>
      <w:r w:rsidRPr="00C201E3">
        <w:rPr>
          <w:color w:val="000000"/>
          <w:sz w:val="24"/>
        </w:rPr>
        <w:t>se stanoví pravidla poskytování dotací na podporu knihoven, v</w:t>
      </w:r>
      <w:r w:rsidR="00BC2B2F">
        <w:rPr>
          <w:color w:val="000000"/>
          <w:sz w:val="24"/>
        </w:rPr>
        <w:t> platném znění</w:t>
      </w:r>
      <w:r w:rsidR="00EE0366" w:rsidRPr="00C201E3">
        <w:rPr>
          <w:color w:val="000000"/>
          <w:sz w:val="24"/>
        </w:rPr>
        <w:t>,</w:t>
      </w:r>
      <w:r w:rsidR="00BC2B2F">
        <w:rPr>
          <w:color w:val="000000"/>
          <w:sz w:val="24"/>
        </w:rPr>
        <w:t xml:space="preserve"> </w:t>
      </w:r>
      <w:r w:rsidR="00BC2B2F" w:rsidRPr="00BC2B2F">
        <w:rPr>
          <w:sz w:val="24"/>
          <w:szCs w:val="24"/>
        </w:rPr>
        <w:t xml:space="preserve">s přihlédnutím k </w:t>
      </w:r>
      <w:r w:rsidR="00BC2B2F" w:rsidRPr="00BC2B2F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BC2B2F" w:rsidRPr="00BC2B2F">
        <w:rPr>
          <w:sz w:val="24"/>
          <w:szCs w:val="24"/>
          <w:lang w:eastAsia="cs-CZ"/>
        </w:rPr>
        <w:t>usnesením vlády ze dne 1. 2. 2010 č. 92,</w:t>
      </w:r>
      <w:r w:rsidR="00BC2B2F" w:rsidRPr="00BC2B2F">
        <w:rPr>
          <w:bCs/>
          <w:sz w:val="24"/>
          <w:szCs w:val="24"/>
          <w:lang w:eastAsia="cs-CZ"/>
        </w:rPr>
        <w:t xml:space="preserve"> </w:t>
      </w:r>
      <w:r w:rsidR="00BC2B2F" w:rsidRPr="00BC2B2F">
        <w:rPr>
          <w:sz w:val="24"/>
          <w:szCs w:val="24"/>
          <w:lang w:eastAsia="cs-CZ"/>
        </w:rPr>
        <w:t>ve znění usnesení vlády ze dne 19. 6. 2013 č. 479</w:t>
      </w:r>
      <w:r w:rsidR="00BC2B2F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lastRenderedPageBreak/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Default="00965D0C">
      <w:pPr>
        <w:jc w:val="both"/>
        <w:rPr>
          <w:b/>
          <w:sz w:val="24"/>
          <w:szCs w:val="24"/>
        </w:rPr>
      </w:pPr>
    </w:p>
    <w:p w:rsidR="00965D0C" w:rsidRDefault="00965D0C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oddělené sledování v účetnictví.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ED6CFE">
        <w:rPr>
          <w:sz w:val="24"/>
        </w:rPr>
        <w:t>, v platném znění.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7B2DB9">
        <w:rPr>
          <w:sz w:val="24"/>
          <w:szCs w:val="24"/>
        </w:rPr>
        <w:t xml:space="preserve">13 </w:t>
      </w:r>
      <w:r w:rsidRPr="00D40E11">
        <w:rPr>
          <w:sz w:val="24"/>
          <w:szCs w:val="24"/>
        </w:rPr>
        <w:t>zákona č. 218/2000 Sb., o rozpočtových pravidlech a o změně některých souvisejících zákonů (rozpočtová pravidla), v platném znění).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76237" w:rsidRPr="00D40E11">
        <w:rPr>
          <w:sz w:val="24"/>
          <w:szCs w:val="24"/>
        </w:rPr>
        <w:t>vyhlášku č. 52/2008</w:t>
      </w:r>
      <w:r w:rsidR="00ED6CFE" w:rsidRPr="00D40E11">
        <w:rPr>
          <w:sz w:val="24"/>
          <w:szCs w:val="24"/>
        </w:rPr>
        <w:t xml:space="preserve"> Sb., kterou se stanoví zásady a termíny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F71FE0" w:rsidRPr="00D40E11">
        <w:rPr>
          <w:sz w:val="24"/>
          <w:szCs w:val="24"/>
        </w:rPr>
        <w:t>státními finančními aktivy nebo Národním fondem.</w:t>
      </w:r>
    </w:p>
    <w:p w:rsidR="007A62D8" w:rsidRDefault="007A62D8">
      <w:pPr>
        <w:jc w:val="both"/>
        <w:rPr>
          <w:sz w:val="24"/>
          <w:szCs w:val="24"/>
        </w:rPr>
      </w:pPr>
    </w:p>
    <w:p w:rsidR="009E7B7D" w:rsidRDefault="009E7B7D">
      <w:pPr>
        <w:jc w:val="both"/>
        <w:rPr>
          <w:sz w:val="24"/>
          <w:szCs w:val="24"/>
        </w:rPr>
      </w:pPr>
    </w:p>
    <w:p w:rsidR="009E7B7D" w:rsidRDefault="009E7B7D">
      <w:pPr>
        <w:jc w:val="both"/>
        <w:rPr>
          <w:sz w:val="24"/>
          <w:szCs w:val="24"/>
        </w:rPr>
      </w:pPr>
    </w:p>
    <w:p w:rsidR="007A62D8" w:rsidRDefault="007A62D8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 xml:space="preserve">nejpozději </w:t>
      </w:r>
      <w:proofErr w:type="gramStart"/>
      <w:r w:rsidRPr="00706ABB">
        <w:rPr>
          <w:sz w:val="24"/>
        </w:rPr>
        <w:t>do</w:t>
      </w:r>
      <w:proofErr w:type="gramEnd"/>
    </w:p>
    <w:p w:rsidR="00ED6CFE" w:rsidRPr="00706ABB" w:rsidRDefault="008C138A">
      <w:pPr>
        <w:jc w:val="center"/>
        <w:rPr>
          <w:b/>
          <w:sz w:val="40"/>
        </w:rPr>
      </w:pPr>
      <w:r>
        <w:rPr>
          <w:b/>
          <w:sz w:val="40"/>
        </w:rPr>
        <w:t>30. května 2014</w:t>
      </w:r>
    </w:p>
    <w:p w:rsidR="00ED6CFE" w:rsidRPr="00706ABB" w:rsidRDefault="00ED6CFE">
      <w:pPr>
        <w:jc w:val="center"/>
        <w:rPr>
          <w:b/>
          <w:sz w:val="40"/>
        </w:rPr>
      </w:pP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331FC0">
        <w:rPr>
          <w:bCs/>
          <w:sz w:val="24"/>
          <w:szCs w:val="24"/>
          <w:lang w:eastAsia="cs-CZ"/>
        </w:rPr>
        <w:t>příloh</w:t>
      </w:r>
      <w:r w:rsidR="00331FC0" w:rsidRPr="00331FC0">
        <w:rPr>
          <w:bCs/>
          <w:sz w:val="24"/>
          <w:szCs w:val="24"/>
          <w:lang w:eastAsia="cs-CZ"/>
        </w:rPr>
        <w:t>y č.</w:t>
      </w:r>
      <w:r w:rsidR="00550F72" w:rsidRPr="00331FC0">
        <w:rPr>
          <w:bCs/>
          <w:sz w:val="24"/>
          <w:szCs w:val="24"/>
          <w:lang w:eastAsia="cs-CZ"/>
        </w:rPr>
        <w:t xml:space="preserve"> I.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-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II</w:t>
      </w:r>
      <w:r w:rsidRPr="00331FC0">
        <w:rPr>
          <w:bCs/>
          <w:sz w:val="24"/>
          <w:szCs w:val="24"/>
          <w:lang w:eastAsia="cs-CZ"/>
        </w:rPr>
        <w:t>.</w:t>
      </w:r>
      <w:r w:rsidR="00331FC0" w:rsidRPr="00331FC0">
        <w:rPr>
          <w:bCs/>
          <w:sz w:val="24"/>
          <w:szCs w:val="24"/>
          <w:lang w:eastAsia="cs-CZ"/>
        </w:rPr>
        <w:t>)</w:t>
      </w:r>
      <w:r w:rsidRPr="00B04BB0">
        <w:rPr>
          <w:sz w:val="24"/>
          <w:szCs w:val="24"/>
          <w:lang w:eastAsia="cs-CZ"/>
        </w:rPr>
        <w:t xml:space="preserve"> ve</w:t>
      </w:r>
      <w:r w:rsidR="009D4E1B" w:rsidRPr="00B04BB0">
        <w:rPr>
          <w:sz w:val="24"/>
          <w:szCs w:val="24"/>
          <w:lang w:eastAsia="cs-CZ"/>
        </w:rPr>
        <w:t xml:space="preserve"> </w:t>
      </w:r>
      <w:r w:rsidR="00F0248C">
        <w:rPr>
          <w:sz w:val="24"/>
          <w:szCs w:val="24"/>
          <w:lang w:eastAsia="cs-CZ"/>
        </w:rPr>
        <w:t>formátu *.doc nebo</w:t>
      </w:r>
      <w:r w:rsidRPr="00B04BB0">
        <w:rPr>
          <w:sz w:val="24"/>
          <w:szCs w:val="24"/>
          <w:lang w:eastAsia="cs-CZ"/>
        </w:rPr>
        <w:t xml:space="preserve"> 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 xml:space="preserve">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A2620B">
        <w:rPr>
          <w:b/>
          <w:bCs/>
          <w:sz w:val="24"/>
          <w:szCs w:val="24"/>
          <w:lang w:eastAsia="cs-CZ"/>
        </w:rPr>
        <w:t>VISK8B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BC2B2F">
        <w:rPr>
          <w:b/>
          <w:bCs/>
          <w:sz w:val="24"/>
          <w:szCs w:val="24"/>
          <w:lang w:eastAsia="cs-CZ"/>
        </w:rPr>
        <w:t>4</w:t>
      </w:r>
      <w:r w:rsidR="008C138A">
        <w:rPr>
          <w:b/>
          <w:bCs/>
          <w:sz w:val="24"/>
          <w:szCs w:val="24"/>
          <w:lang w:eastAsia="cs-CZ"/>
        </w:rPr>
        <w:t>-2._kolo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04BB0" w:rsidRDefault="00ED6CFE">
      <w:pPr>
        <w:pStyle w:val="Zkladntextodsazen"/>
      </w:pPr>
    </w:p>
    <w:p w:rsidR="005225B0" w:rsidRPr="00A641A2" w:rsidRDefault="00C812A9">
      <w:pPr>
        <w:pStyle w:val="Zkladntextodsazen"/>
      </w:pPr>
      <w:r w:rsidRPr="00A641A2">
        <w:t>Na projekty předložené po termínu, neúplné, chybně zpracované</w:t>
      </w:r>
      <w:r w:rsidR="005225B0" w:rsidRPr="00A641A2">
        <w:t xml:space="preserve">, nevybavené povinnými přílohami </w:t>
      </w:r>
      <w:r w:rsidR="00FE50D6" w:rsidRPr="00A641A2">
        <w:t>či takové, u nichž nebyla zaslána na stanovenou emailovou adresu v předepsaném formátu elektronická kopie Žádosti o</w:t>
      </w:r>
      <w:r w:rsidR="00215962">
        <w:t xml:space="preserve"> poskytnutí dotace</w:t>
      </w:r>
      <w:r w:rsidR="00FE50D6" w:rsidRPr="00A641A2">
        <w:t xml:space="preserve"> </w:t>
      </w:r>
      <w:r w:rsidR="005225B0" w:rsidRPr="00A641A2">
        <w:t>nebo nevyhovující podmínkám programu Veřejné informační služby knihoven nemůže být dotace poskytnuta</w:t>
      </w:r>
      <w:r w:rsidR="00B70FF0" w:rsidRPr="00A641A2">
        <w:t>.</w:t>
      </w:r>
    </w:p>
    <w:p w:rsidR="00C812A9" w:rsidRPr="00A641A2" w:rsidRDefault="00C812A9">
      <w:pPr>
        <w:pStyle w:val="Zkladntextodsazen"/>
      </w:pPr>
      <w:r w:rsidRPr="00A641A2">
        <w:t>Dotace nebude poskytnuta žadateli, který opožděně, neúplně nebo nesp</w:t>
      </w:r>
      <w:r w:rsidR="008929D9" w:rsidRPr="00A641A2">
        <w:t>r</w:t>
      </w:r>
      <w:r w:rsidR="00C8029C">
        <w:t>ávně vyúčtoval</w:t>
      </w:r>
      <w:r w:rsidR="00E122BE" w:rsidRPr="00A641A2">
        <w:t xml:space="preserve"> dotaci</w:t>
      </w:r>
      <w:r w:rsidRPr="00A641A2">
        <w:t xml:space="preserve"> poskytnutou M</w:t>
      </w:r>
      <w:r w:rsidR="00BC2B2F">
        <w:t>inisterstvem kultury v roce 2013</w:t>
      </w:r>
      <w:r w:rsidRPr="00A641A2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8E4C34">
        <w:rPr>
          <w:sz w:val="24"/>
        </w:rPr>
        <w:t>í komise během</w:t>
      </w:r>
      <w:r w:rsidR="002F21D0" w:rsidRPr="00B04BB0">
        <w:rPr>
          <w:sz w:val="24"/>
        </w:rPr>
        <w:t xml:space="preserve"> roku</w:t>
      </w:r>
      <w:r w:rsidR="00BC2B2F">
        <w:rPr>
          <w:sz w:val="24"/>
        </w:rPr>
        <w:t xml:space="preserve"> 2014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2A73AA" w:rsidRPr="00690D6E">
        <w:rPr>
          <w:sz w:val="24"/>
        </w:rPr>
        <w:t>(</w:t>
      </w:r>
      <w:hyperlink r:id="rId13" w:history="1">
        <w:r w:rsidR="002A73AA" w:rsidRPr="00690D6E">
          <w:rPr>
            <w:rStyle w:val="Hypertextovodkaz"/>
            <w:sz w:val="24"/>
          </w:rPr>
          <w:t>http://www.mkcr.cz/literatura-a-knihovny/granty-a-programy/default.htm</w:t>
        </w:r>
      </w:hyperlink>
      <w:r w:rsidR="008B265A" w:rsidRPr="00690D6E">
        <w:rPr>
          <w:sz w:val="24"/>
        </w:rPr>
        <w:t>) 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</w:p>
    <w:p w:rsidR="002A73AA" w:rsidRDefault="002A73AA">
      <w:pPr>
        <w:pStyle w:val="Zkladntext"/>
        <w:widowControl/>
      </w:pP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Default="00965D0C" w:rsidP="00965D0C">
      <w:pPr>
        <w:jc w:val="both"/>
        <w:rPr>
          <w:sz w:val="24"/>
        </w:rPr>
      </w:pPr>
    </w:p>
    <w:p w:rsidR="00A2620B" w:rsidRPr="00694E43" w:rsidRDefault="00A2620B" w:rsidP="00A2620B">
      <w:pPr>
        <w:pStyle w:val="Blockquote"/>
        <w:ind w:left="0"/>
      </w:pPr>
      <w:r w:rsidRPr="00694E43">
        <w:rPr>
          <w:b/>
        </w:rPr>
        <w:t xml:space="preserve">Mgr. </w:t>
      </w:r>
      <w:r>
        <w:rPr>
          <w:b/>
        </w:rPr>
        <w:t>Edita Lichtenbergová</w:t>
      </w:r>
      <w:r>
        <w:rPr>
          <w:b/>
        </w:rPr>
        <w:tab/>
      </w:r>
      <w:r w:rsidRPr="00694E43">
        <w:t xml:space="preserve"> </w:t>
      </w:r>
      <w:r>
        <w:t xml:space="preserve">  </w:t>
      </w:r>
      <w:r w:rsidRPr="00694E43">
        <w:t xml:space="preserve"> e-mail</w:t>
      </w:r>
      <w:r w:rsidRPr="00DC6602">
        <w:t xml:space="preserve">: </w:t>
      </w:r>
      <w:hyperlink r:id="rId16" w:history="1">
        <w:r w:rsidRPr="00C331DE">
          <w:rPr>
            <w:rStyle w:val="Hypertextovodkaz"/>
            <w:sz w:val="24"/>
            <w:szCs w:val="24"/>
          </w:rPr>
          <w:t>edita.lichtenbergova@nkp.cz</w:t>
        </w:r>
      </w:hyperlink>
      <w:r>
        <w:tab/>
      </w:r>
      <w:r w:rsidRPr="00694E43">
        <w:t>tel.: 221 663</w:t>
      </w:r>
      <w:r>
        <w:t> 302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 xml:space="preserve">Další informace o programu VISK naleznete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F0338E" w:rsidRDefault="00175A3D">
      <w:pPr>
        <w:jc w:val="both"/>
        <w:rPr>
          <w:sz w:val="24"/>
          <w:szCs w:val="24"/>
        </w:rPr>
        <w:sectPr w:rsidR="00F0338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3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1A1AF0" w:rsidRDefault="00ED6CFE" w:rsidP="001A1AF0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1A1AF0">
        <w:rPr>
          <w:b/>
          <w:sz w:val="28"/>
          <w:shd w:val="clear" w:color="auto" w:fill="C0C0C0"/>
        </w:rPr>
        <w:t>Informační zdroje. Linie B. Zpřístupnění informačních zdrojů prostřednictvím Jednotné informační brány, oborových informačních bran a Centrálního portálu knihoven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BC2B2F" w:rsidP="00FB47A3">
      <w:pPr>
        <w:jc w:val="center"/>
        <w:rPr>
          <w:b/>
          <w:sz w:val="28"/>
        </w:rPr>
      </w:pPr>
      <w:r>
        <w:rPr>
          <w:b/>
          <w:sz w:val="28"/>
        </w:rPr>
        <w:t>pro rok 2014</w:t>
      </w:r>
      <w:r w:rsidR="008E4C34">
        <w:rPr>
          <w:b/>
          <w:sz w:val="28"/>
        </w:rPr>
        <w:t xml:space="preserve"> – 2. kolo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</w:t>
      </w:r>
      <w:proofErr w:type="gramStart"/>
      <w:r>
        <w:rPr>
          <w:i/>
          <w:sz w:val="26"/>
        </w:rPr>
        <w:t>…</w:t>
      </w:r>
      <w:r w:rsidR="00B04BB0">
        <w:rPr>
          <w:sz w:val="26"/>
        </w:rPr>
        <w:t>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</w:t>
      </w:r>
      <w:proofErr w:type="gramEnd"/>
      <w:r>
        <w:rPr>
          <w:sz w:val="26"/>
        </w:rPr>
        <w:t>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</w:t>
      </w:r>
      <w:proofErr w:type="gramEnd"/>
      <w:r>
        <w:rPr>
          <w:sz w:val="26"/>
        </w:rPr>
        <w:t>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Bankovní spojení: (číslo účtu/kód </w:t>
      </w:r>
      <w:proofErr w:type="gramStart"/>
      <w:r>
        <w:rPr>
          <w:sz w:val="26"/>
        </w:rPr>
        <w:t>banky</w:t>
      </w:r>
      <w:r w:rsidR="004B48CD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</w:t>
      </w:r>
      <w:proofErr w:type="gramEnd"/>
      <w:r>
        <w:rPr>
          <w:sz w:val="26"/>
        </w:rPr>
        <w:t>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</w:t>
      </w:r>
      <w:proofErr w:type="gramStart"/>
      <w:r>
        <w:rPr>
          <w:sz w:val="26"/>
        </w:rPr>
        <w:t>….............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</w:t>
      </w:r>
      <w:proofErr w:type="gramStart"/>
      <w:r>
        <w:rPr>
          <w:sz w:val="26"/>
        </w:rPr>
        <w:t>…..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</w:t>
      </w:r>
      <w:proofErr w:type="gramStart"/>
      <w:r>
        <w:rPr>
          <w:sz w:val="26"/>
        </w:rPr>
        <w:t>…............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Číslo registrace na MV ČR (pouze občanská </w:t>
      </w:r>
      <w:proofErr w:type="gramStart"/>
      <w:r>
        <w:rPr>
          <w:sz w:val="26"/>
        </w:rPr>
        <w:t>sdružení):....................................…</w:t>
      </w:r>
      <w:proofErr w:type="gramEnd"/>
      <w:r>
        <w:rPr>
          <w:sz w:val="26"/>
        </w:rPr>
        <w:t>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 xml:space="preserve">. v celých tis. </w:t>
      </w:r>
      <w:proofErr w:type="gramStart"/>
      <w:r w:rsidR="00A5421B">
        <w:rPr>
          <w:sz w:val="26"/>
        </w:rPr>
        <w:t>Kč)</w:t>
      </w:r>
      <w:r>
        <w:rPr>
          <w:sz w:val="26"/>
        </w:rPr>
        <w:t>:.......…</w:t>
      </w:r>
      <w:proofErr w:type="gramEnd"/>
      <w:r>
        <w:rPr>
          <w:sz w:val="26"/>
        </w:rPr>
        <w:t>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Osoba odpovídající za </w:t>
      </w:r>
      <w:proofErr w:type="gramStart"/>
      <w:r>
        <w:rPr>
          <w:sz w:val="26"/>
        </w:rPr>
        <w:t>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AC2C23">
        <w:rPr>
          <w:sz w:val="26"/>
        </w:rPr>
        <w:t>.............................</w:t>
      </w:r>
      <w:proofErr w:type="gramEnd"/>
    </w:p>
    <w:p w:rsidR="00AC2C23" w:rsidRDefault="00AC2C23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Tel.:…………………………………………E-mail:……………………………………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knihoven, v platném znění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ED6CFE" w:rsidRDefault="00852DAA" w:rsidP="00852DAA">
      <w:pPr>
        <w:autoSpaceDE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44E3D">
        <w:rPr>
          <w:bCs/>
          <w:sz w:val="24"/>
          <w:szCs w:val="24"/>
        </w:rPr>
        <w:t xml:space="preserve">dává podáním této žádosti Ministerstvu kultury, Maltézské náměstí 471/1, Praha 1, IČ: 00023671, v souladu se zákonem č. 101/2000 Sb., </w:t>
      </w:r>
      <w:r w:rsidR="00344E3D" w:rsidRPr="00344E3D">
        <w:rPr>
          <w:bCs/>
          <w:sz w:val="24"/>
          <w:szCs w:val="24"/>
        </w:rPr>
        <w:t>o ochraně osobních údajů a o změně některých zákonů</w:t>
      </w:r>
      <w:r w:rsidR="00344E3D">
        <w:rPr>
          <w:bCs/>
          <w:sz w:val="24"/>
          <w:szCs w:val="24"/>
        </w:rPr>
        <w:t xml:space="preserve">, ve znění pozdějších předpisů, souhlas se zpracováním osobních údajů o své osobě uvedených v této žádosti </w:t>
      </w:r>
      <w:r>
        <w:rPr>
          <w:bCs/>
          <w:sz w:val="24"/>
          <w:szCs w:val="24"/>
        </w:rPr>
        <w:t>a s jejich zveřejněním ve veřejně přístupném informačním systému Ministerstva financí – CEDR, případně jiným zákonem stanoveným způsobem, za účelem poskytnutí dotace ze státního rozpočtu Ministerstvem kultury, a to na dobu nezbytně nutnou</w:t>
      </w:r>
      <w:r w:rsidR="00ED6CF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proofErr w:type="gramStart"/>
      <w:r>
        <w:rPr>
          <w:sz w:val="26"/>
        </w:rPr>
        <w:t>V......................dne</w:t>
      </w:r>
      <w:proofErr w:type="gramEnd"/>
      <w:r>
        <w:rPr>
          <w:sz w:val="26"/>
        </w:rPr>
        <w:t>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</w:t>
      </w:r>
      <w:proofErr w:type="gramStart"/>
      <w:r w:rsidRPr="00F0248C">
        <w:rPr>
          <w:sz w:val="26"/>
        </w:rPr>
        <w:t xml:space="preserve">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</w:t>
      </w:r>
      <w:proofErr w:type="gramEnd"/>
      <w:r w:rsidRPr="00F0248C">
        <w:rPr>
          <w:sz w:val="26"/>
        </w:rPr>
        <w:t xml:space="preserve"> základě udělené plné moci</w:t>
      </w:r>
    </w:p>
    <w:p w:rsidR="00085160" w:rsidRDefault="00085160" w:rsidP="00085160">
      <w:pPr>
        <w:pStyle w:val="BodyText21"/>
        <w:rPr>
          <w:sz w:val="26"/>
        </w:rPr>
      </w:pPr>
    </w:p>
    <w:p w:rsidR="009E7B7D" w:rsidRDefault="009E7B7D">
      <w:pPr>
        <w:suppressAutoHyphens w:val="0"/>
        <w:autoSpaceDE/>
        <w:rPr>
          <w:sz w:val="28"/>
          <w:szCs w:val="28"/>
        </w:rPr>
      </w:pPr>
      <w:r>
        <w:br w:type="page"/>
      </w:r>
    </w:p>
    <w:p w:rsidR="00085160" w:rsidRDefault="00931913" w:rsidP="009E7B7D">
      <w:pPr>
        <w:pStyle w:val="BodyText21"/>
        <w:ind w:firstLine="708"/>
        <w:jc w:val="center"/>
        <w:rPr>
          <w:sz w:val="26"/>
        </w:rPr>
      </w:pPr>
      <w:bookmarkStart w:id="0" w:name="_GoBack"/>
      <w:bookmarkEnd w:id="0"/>
      <w:r w:rsidRPr="00276720">
        <w:rPr>
          <w:b/>
        </w:rPr>
        <w:lastRenderedPageBreak/>
        <w:t xml:space="preserve">ZÁKLADNÍ ÚDAJE O ŽADATELI </w:t>
      </w:r>
      <w:r w:rsidRPr="00276720">
        <w:rPr>
          <w:rStyle w:val="Znakapoznpodarou"/>
          <w:b/>
        </w:rPr>
        <w:footnoteReference w:id="2"/>
      </w:r>
    </w:p>
    <w:p w:rsidR="00931913" w:rsidRDefault="00931913" w:rsidP="00931913">
      <w:pPr>
        <w:jc w:val="both"/>
        <w:rPr>
          <w:sz w:val="24"/>
        </w:rPr>
      </w:pPr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"/>
        <w:gridCol w:w="249"/>
        <w:gridCol w:w="743"/>
        <w:gridCol w:w="391"/>
        <w:gridCol w:w="1276"/>
        <w:gridCol w:w="283"/>
        <w:gridCol w:w="709"/>
        <w:gridCol w:w="709"/>
        <w:gridCol w:w="283"/>
        <w:gridCol w:w="851"/>
        <w:gridCol w:w="142"/>
        <w:gridCol w:w="567"/>
        <w:gridCol w:w="851"/>
        <w:gridCol w:w="1179"/>
      </w:tblGrid>
      <w:tr w:rsidR="00931913" w:rsidTr="00E83345">
        <w:trPr>
          <w:trHeight w:val="42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</w:t>
            </w:r>
            <w:r w:rsidRPr="007B296C">
              <w:t>(zatrhněte):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BA7F19" w:rsidTr="007B296C">
        <w:trPr>
          <w:cantSplit/>
          <w:trHeight w:val="426"/>
        </w:trPr>
        <w:tc>
          <w:tcPr>
            <w:tcW w:w="1276" w:type="dxa"/>
            <w:gridSpan w:val="2"/>
            <w:tcBorders>
              <w:left w:val="single" w:sz="4" w:space="0" w:color="000000"/>
            </w:tcBorders>
          </w:tcPr>
          <w:p w:rsidR="00BA7F19" w:rsidRPr="00560F9C" w:rsidRDefault="00BA7F19" w:rsidP="00E8334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60F9C">
              <w:rPr>
                <w:bCs/>
                <w:sz w:val="24"/>
                <w:szCs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BA7F19" w:rsidRPr="00560F9C" w:rsidRDefault="00BA7F19" w:rsidP="00E8334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60F9C">
              <w:rPr>
                <w:bCs/>
                <w:sz w:val="24"/>
                <w:szCs w:val="24"/>
              </w:rPr>
              <w:t>Místní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BA7F19" w:rsidRPr="00560F9C" w:rsidRDefault="00BA7F19" w:rsidP="00E8334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60F9C">
              <w:rPr>
                <w:bCs/>
                <w:sz w:val="24"/>
                <w:szCs w:val="24"/>
              </w:rPr>
              <w:t>Muzejní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</w:tcPr>
          <w:p w:rsidR="00BA7F19" w:rsidRPr="00560F9C" w:rsidRDefault="00BA7F19" w:rsidP="00E8334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60F9C">
              <w:rPr>
                <w:bCs/>
                <w:sz w:val="24"/>
                <w:szCs w:val="24"/>
              </w:rPr>
              <w:t>Jiná: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</w:tcPr>
          <w:p w:rsidR="00BA7F19" w:rsidRPr="007B296C" w:rsidRDefault="00BA7F19" w:rsidP="00E833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B296C">
              <w:rPr>
                <w:bCs/>
                <w:sz w:val="22"/>
                <w:szCs w:val="22"/>
              </w:rPr>
              <w:t>občanské sdružení / spolek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BA7F19" w:rsidRPr="007B296C" w:rsidRDefault="00BA7F19" w:rsidP="00E833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B296C">
              <w:rPr>
                <w:bCs/>
                <w:sz w:val="22"/>
                <w:szCs w:val="22"/>
              </w:rPr>
              <w:t>nadace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BA7F19" w:rsidRPr="007B296C" w:rsidRDefault="00BA7F19" w:rsidP="00E833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B296C">
              <w:rPr>
                <w:bCs/>
                <w:sz w:val="22"/>
                <w:szCs w:val="22"/>
              </w:rPr>
              <w:t>o.p.s.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BA7F19" w:rsidRPr="007B296C" w:rsidRDefault="007B296C" w:rsidP="00E833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z</w:t>
            </w:r>
            <w:r w:rsidR="00BA7F19" w:rsidRPr="007B296C">
              <w:rPr>
                <w:bCs/>
                <w:sz w:val="22"/>
                <w:szCs w:val="22"/>
              </w:rPr>
              <w:t>ájm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BA7F19" w:rsidRPr="007B296C" w:rsidRDefault="00BA7F19" w:rsidP="00BA7F1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B296C">
              <w:rPr>
                <w:bCs/>
                <w:sz w:val="22"/>
                <w:szCs w:val="22"/>
              </w:rPr>
              <w:t xml:space="preserve">sdruž. </w:t>
            </w:r>
            <w:proofErr w:type="gramStart"/>
            <w:r w:rsidRPr="007B296C">
              <w:rPr>
                <w:bCs/>
                <w:sz w:val="22"/>
                <w:szCs w:val="22"/>
              </w:rPr>
              <w:t>práv</w:t>
            </w:r>
            <w:proofErr w:type="gramEnd"/>
            <w:r w:rsidRPr="007B296C">
              <w:rPr>
                <w:bCs/>
                <w:sz w:val="22"/>
                <w:szCs w:val="22"/>
              </w:rPr>
              <w:t>. osob</w:t>
            </w:r>
          </w:p>
        </w:tc>
        <w:tc>
          <w:tcPr>
            <w:tcW w:w="1179" w:type="dxa"/>
            <w:tcBorders>
              <w:left w:val="single" w:sz="4" w:space="0" w:color="000000"/>
              <w:right w:val="single" w:sz="4" w:space="0" w:color="000000"/>
            </w:tcBorders>
          </w:tcPr>
          <w:p w:rsidR="00BA7F19" w:rsidRPr="007B296C" w:rsidRDefault="00BA7F19" w:rsidP="00E833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B296C">
              <w:rPr>
                <w:bCs/>
                <w:sz w:val="22"/>
                <w:szCs w:val="22"/>
              </w:rPr>
              <w:t xml:space="preserve">s.r.o. nebo jiná obch. </w:t>
            </w:r>
            <w:proofErr w:type="gramStart"/>
            <w:r w:rsidRPr="007B296C">
              <w:rPr>
                <w:bCs/>
                <w:sz w:val="22"/>
                <w:szCs w:val="22"/>
              </w:rPr>
              <w:t>korporace</w:t>
            </w:r>
            <w:proofErr w:type="gramEnd"/>
          </w:p>
        </w:tc>
      </w:tr>
      <w:tr w:rsidR="00931913" w:rsidTr="00E83345">
        <w:trPr>
          <w:trHeight w:val="423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obyvatel obce: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uživatelů/rok:</w:t>
            </w:r>
          </w:p>
        </w:tc>
      </w:tr>
      <w:tr w:rsidR="00931913" w:rsidTr="00175A3D">
        <w:trPr>
          <w:trHeight w:val="688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 v týdnu pro veřejnost, kdy jsou přístupné základní služby knihovny: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</w:tr>
      <w:tr w:rsidR="00931913" w:rsidTr="00E83345">
        <w:trPr>
          <w:trHeight w:val="424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Přírůstek sv./rok:</w:t>
            </w:r>
          </w:p>
        </w:tc>
      </w:tr>
      <w:tr w:rsidR="00931913" w:rsidTr="00E83345">
        <w:trPr>
          <w:trHeight w:val="355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odebíraných titulů periodik/rok: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výpůjček/rok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31913" w:rsidTr="00E83345">
        <w:trPr>
          <w:trHeight w:val="484"/>
        </w:trPr>
        <w:tc>
          <w:tcPr>
            <w:tcW w:w="926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 celkem:</w:t>
            </w:r>
          </w:p>
        </w:tc>
      </w:tr>
      <w:tr w:rsidR="00931913" w:rsidTr="00E83345">
        <w:trPr>
          <w:trHeight w:val="355"/>
        </w:trPr>
        <w:tc>
          <w:tcPr>
            <w:tcW w:w="2019" w:type="dxa"/>
            <w:gridSpan w:val="3"/>
            <w:tcBorders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v síti:</w:t>
            </w:r>
          </w:p>
        </w:tc>
        <w:tc>
          <w:tcPr>
            <w:tcW w:w="2659" w:type="dxa"/>
            <w:gridSpan w:val="4"/>
            <w:tcBorders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pro uživatele:</w:t>
            </w:r>
          </w:p>
        </w:tc>
        <w:tc>
          <w:tcPr>
            <w:tcW w:w="45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napojených na Internet:</w:t>
            </w:r>
          </w:p>
        </w:tc>
      </w:tr>
      <w:tr w:rsidR="00931913" w:rsidTr="00E83345">
        <w:trPr>
          <w:trHeight w:val="355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vnitřní sítě současná: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Plánovaná rychlost vnitřní sítě (a kdy):</w:t>
            </w:r>
          </w:p>
        </w:tc>
      </w:tr>
      <w:tr w:rsidR="00931913" w:rsidTr="00E83345">
        <w:trPr>
          <w:trHeight w:val="355"/>
        </w:trPr>
        <w:tc>
          <w:tcPr>
            <w:tcW w:w="9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Automatizovaný knihovnický </w:t>
            </w:r>
            <w:r w:rsidRPr="00276720">
              <w:rPr>
                <w:sz w:val="24"/>
                <w:szCs w:val="24"/>
              </w:rPr>
              <w:t>systém (uveďte číslo verze)</w:t>
            </w:r>
          </w:p>
        </w:tc>
      </w:tr>
      <w:tr w:rsidR="00931913" w:rsidTr="00E83345">
        <w:trPr>
          <w:trHeight w:val="410"/>
        </w:trPr>
        <w:tc>
          <w:tcPr>
            <w:tcW w:w="4678" w:type="dxa"/>
            <w:gridSpan w:val="7"/>
            <w:tcBorders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Používaný AKS:</w:t>
            </w:r>
          </w:p>
        </w:tc>
        <w:tc>
          <w:tcPr>
            <w:tcW w:w="45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Plánovaný AKS:</w:t>
            </w:r>
          </w:p>
        </w:tc>
      </w:tr>
      <w:tr w:rsidR="00931913" w:rsidTr="00E83345">
        <w:trPr>
          <w:trHeight w:val="413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připojení současná:</w:t>
            </w:r>
          </w:p>
          <w:p w:rsidR="00931913" w:rsidRDefault="00931913" w:rsidP="00E83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plánovaná (a kdy):</w:t>
            </w:r>
          </w:p>
        </w:tc>
      </w:tr>
      <w:tr w:rsidR="00931913" w:rsidTr="00E83345">
        <w:trPr>
          <w:trHeight w:val="525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3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Vytáčené spojení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Jiné:</w:t>
            </w:r>
          </w:p>
        </w:tc>
      </w:tr>
    </w:tbl>
    <w:p w:rsidR="00BA7F19" w:rsidRDefault="00BA7F19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A000B5">
        <w:rPr>
          <w:b/>
          <w:sz w:val="28"/>
        </w:rPr>
        <w:t>TÉ DOTACE Z PODPROGRAMU VISK 8/B</w:t>
      </w:r>
    </w:p>
    <w:p w:rsidR="008E4C34" w:rsidRPr="00B04BB0" w:rsidRDefault="008E4C34" w:rsidP="008E4C34">
      <w:pPr>
        <w:spacing w:line="360" w:lineRule="auto"/>
        <w:jc w:val="both"/>
        <w:rPr>
          <w:sz w:val="28"/>
        </w:rPr>
      </w:pPr>
      <w:r>
        <w:rPr>
          <w:sz w:val="28"/>
        </w:rPr>
        <w:t>Rok 2013</w:t>
      </w:r>
    </w:p>
    <w:p w:rsidR="008E4C34" w:rsidRDefault="008E4C34" w:rsidP="008E4C34">
      <w:pPr>
        <w:pStyle w:val="BodyText21"/>
        <w:spacing w:line="360" w:lineRule="auto"/>
      </w:pPr>
      <w:proofErr w:type="gramStart"/>
      <w:r>
        <w:t>Žádáno/získáno:....................................................................................................</w:t>
      </w:r>
      <w:proofErr w:type="gramEnd"/>
    </w:p>
    <w:p w:rsidR="008E4C34" w:rsidRDefault="008E4C34" w:rsidP="008E4C34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8E4C34" w:rsidRDefault="008E4C34" w:rsidP="008E4C34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8E4C34" w:rsidRDefault="008E4C34" w:rsidP="008E4C34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Pr="00B04BB0" w:rsidRDefault="008E4C34">
      <w:pPr>
        <w:spacing w:line="360" w:lineRule="auto"/>
        <w:jc w:val="both"/>
        <w:rPr>
          <w:sz w:val="28"/>
        </w:rPr>
      </w:pPr>
      <w:r>
        <w:rPr>
          <w:sz w:val="28"/>
        </w:rPr>
        <w:t>Rok 2014</w:t>
      </w:r>
    </w:p>
    <w:p w:rsidR="00ED6CFE" w:rsidRDefault="00ED6CFE">
      <w:pPr>
        <w:pStyle w:val="BodyText21"/>
        <w:spacing w:line="360" w:lineRule="auto"/>
      </w:pPr>
      <w:proofErr w:type="gramStart"/>
      <w:r>
        <w:t>Žádáno/získáno:....................................................................................................</w:t>
      </w:r>
      <w:proofErr w:type="gramEnd"/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CC541D">
      <w:pPr>
        <w:jc w:val="center"/>
        <w:rPr>
          <w:b/>
          <w:sz w:val="28"/>
        </w:rPr>
      </w:pPr>
      <w:r>
        <w:rPr>
          <w:sz w:val="28"/>
        </w:rPr>
        <w:br w:type="page"/>
      </w:r>
    </w:p>
    <w:p w:rsidR="00957E11" w:rsidRPr="00F0248C" w:rsidRDefault="00957E11" w:rsidP="00CC541D">
      <w:pPr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lastRenderedPageBreak/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</w:t>
      </w:r>
      <w:proofErr w:type="gramStart"/>
      <w:r w:rsidRPr="00F0248C">
        <w:rPr>
          <w:sz w:val="26"/>
        </w:rPr>
        <w:t>…...</w:t>
      </w:r>
      <w:proofErr w:type="gramEnd"/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F0248C" w:rsidRDefault="003121F6" w:rsidP="008432B2">
      <w:pPr>
        <w:spacing w:line="480" w:lineRule="atLeast"/>
        <w:jc w:val="center"/>
        <w:rPr>
          <w:b/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F0248C" w:rsidRDefault="003121F6" w:rsidP="008432B2">
      <w:pPr>
        <w:spacing w:line="480" w:lineRule="atLeast"/>
        <w:jc w:val="center"/>
        <w:rPr>
          <w:b/>
          <w:sz w:val="28"/>
          <w:szCs w:val="28"/>
        </w:rPr>
      </w:pPr>
    </w:p>
    <w:p w:rsidR="008432B2" w:rsidRPr="00F0248C" w:rsidRDefault="008432B2" w:rsidP="00EB1436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Seznam osob, které jsou se žadatelem – právnickou osobou v obchodním vztahu a mají z jeho podnikání nebo jiné výdělečné činnosti</w:t>
      </w:r>
      <w:r w:rsidR="00EB1436" w:rsidRPr="00F0248C">
        <w:rPr>
          <w:b/>
          <w:sz w:val="28"/>
          <w:szCs w:val="28"/>
        </w:rPr>
        <w:t xml:space="preserve"> </w:t>
      </w:r>
      <w:r w:rsidRPr="00F0248C">
        <w:rPr>
          <w:b/>
          <w:sz w:val="28"/>
          <w:szCs w:val="28"/>
        </w:rPr>
        <w:t>v souvislosti s projektem, na který je dotace žádána, prospěch,</w:t>
      </w:r>
      <w:r w:rsidR="00EB1436" w:rsidRPr="00F0248C">
        <w:rPr>
          <w:b/>
          <w:sz w:val="28"/>
          <w:szCs w:val="28"/>
        </w:rPr>
        <w:t xml:space="preserve"> </w:t>
      </w:r>
      <w:r w:rsidRPr="00F0248C">
        <w:rPr>
          <w:b/>
          <w:sz w:val="28"/>
          <w:szCs w:val="28"/>
        </w:rPr>
        <w:t>jenž se liší od prospěchu, který by byl získán mezi nezávislými osobami v běžných obchodních vztazích za stejných nebo obdobných podmínek</w:t>
      </w:r>
      <w:r w:rsidR="00EB1436"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EB1436" w:rsidRPr="00F0248C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EB1436" w:rsidRPr="00F0248C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EB1436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EB1436">
      <w:pPr>
        <w:spacing w:line="480" w:lineRule="atLeast"/>
        <w:rPr>
          <w:sz w:val="26"/>
        </w:rPr>
      </w:pPr>
    </w:p>
    <w:p w:rsidR="00C918F9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 xml:space="preserve">Seznam můžete případně vytvořit na více stran (zkopírováním předchozích tří řádků), držte se však, </w:t>
      </w:r>
      <w:r>
        <w:rPr>
          <w:b/>
          <w:i/>
          <w:sz w:val="22"/>
        </w:rPr>
        <w:t>prosím, daného vzoru.</w:t>
      </w:r>
    </w:p>
    <w:p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Default="00ED6CFE">
      <w:pPr>
        <w:ind w:left="284" w:hanging="284"/>
        <w:jc w:val="both"/>
      </w:pPr>
      <w:r>
        <w:t>Mezi neinvestiční prostředky se započítávají zejména:</w:t>
      </w:r>
    </w:p>
    <w:p w:rsidR="00ED6CFE" w:rsidRDefault="00ED6CFE">
      <w:pPr>
        <w:numPr>
          <w:ilvl w:val="0"/>
          <w:numId w:val="4"/>
        </w:numPr>
        <w:tabs>
          <w:tab w:val="left" w:pos="567"/>
        </w:tabs>
        <w:jc w:val="both"/>
      </w:pPr>
      <w:r>
        <w:t>nákupy - nákup drobného hmotného majetku (materiál, výpočetní technika),</w:t>
      </w:r>
    </w:p>
    <w:p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:rsidR="003C29D9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služby – např. lektorské, konzultační a poradenské služby,</w:t>
      </w:r>
      <w:r w:rsidR="003C29D9">
        <w:t xml:space="preserve"> </w:t>
      </w:r>
      <w:r w:rsidR="00490014">
        <w:t>telekomunikační poplatky,</w:t>
      </w:r>
    </w:p>
    <w:p w:rsidR="003C29D9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osobní náklady,</w:t>
      </w:r>
    </w:p>
    <w:p w:rsidR="00ED6CF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– např. režijní náklady, pojištění.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 rozpis osob podílejících se na zajištění projektu včetně výše úvazků nebo počtu hodin. U režijních nákladů uveďte jejich propočet.)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7B296C" w:rsidRDefault="00212E8E" w:rsidP="00212E8E"/>
    <w:p w:rsidR="00212E8E" w:rsidRPr="007B296C" w:rsidRDefault="00212E8E" w:rsidP="00212E8E"/>
    <w:sectPr w:rsidR="00212E8E" w:rsidRPr="007B296C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BD" w:rsidRDefault="00F86CBD">
      <w:r>
        <w:separator/>
      </w:r>
    </w:p>
  </w:endnote>
  <w:endnote w:type="continuationSeparator" w:id="0">
    <w:p w:rsidR="00F86CBD" w:rsidRDefault="00F8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8" w:rsidRDefault="000C15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8" w:rsidRDefault="005066C7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508" w:rsidRDefault="000C150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75A3D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0C1508" w:rsidRDefault="000C150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75A3D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8" w:rsidRDefault="000C15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BD" w:rsidRDefault="00F86CBD">
      <w:r>
        <w:separator/>
      </w:r>
    </w:p>
  </w:footnote>
  <w:footnote w:type="continuationSeparator" w:id="0">
    <w:p w:rsidR="00F86CBD" w:rsidRDefault="00F86CBD">
      <w:r>
        <w:continuationSeparator/>
      </w:r>
    </w:p>
  </w:footnote>
  <w:footnote w:id="1">
    <w:p w:rsidR="004B48CD" w:rsidRPr="004B48CD" w:rsidRDefault="004B48CD" w:rsidP="004B48CD">
      <w:pPr>
        <w:jc w:val="both"/>
      </w:pPr>
      <w:r>
        <w:rPr>
          <w:rStyle w:val="Znakapoznpodarou"/>
        </w:rPr>
        <w:footnoteRef/>
      </w:r>
      <w:r>
        <w:t xml:space="preserve"> </w:t>
      </w:r>
      <w:r w:rsidRPr="004B48CD">
        <w:t>Veřejné výzkumné instituce a veřejné vysoké školy povinně uvádějí číslo účtu u České národní banky.</w:t>
      </w:r>
    </w:p>
    <w:p w:rsidR="004B48CD" w:rsidRDefault="004B48CD">
      <w:pPr>
        <w:pStyle w:val="Textpoznpodarou"/>
      </w:pPr>
    </w:p>
  </w:footnote>
  <w:footnote w:id="2">
    <w:p w:rsidR="000C1508" w:rsidRPr="0034078C" w:rsidRDefault="000C1508" w:rsidP="00931913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Uveďte stav ke dni</w:t>
      </w:r>
      <w:r>
        <w:t xml:space="preserve"> podání žádosti</w:t>
      </w:r>
      <w:r w:rsidR="004B48CD">
        <w:t>.</w:t>
      </w:r>
    </w:p>
  </w:footnote>
  <w:footnote w:id="3">
    <w:p w:rsidR="000C1508" w:rsidRDefault="000C1508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4B48CD">
        <w:t>.</w:t>
      </w:r>
    </w:p>
  </w:footnote>
  <w:footnote w:id="4">
    <w:p w:rsidR="000C1508" w:rsidRDefault="000C1508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se zejm. žadatelů akciových společností s listinnými akciemi na majitele. Uveďte jen tehdy, nelze-li tyto osoby identifikovat podle výpisu z Obchodního rejstříku, který je přílohou žádosti.</w:t>
      </w:r>
    </w:p>
  </w:footnote>
  <w:footnote w:id="5">
    <w:p w:rsidR="000C1508" w:rsidRDefault="000C1508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Jde o určení, zda žadatel v souvislosti s projektem uzavírá nestandardní obchodní vztahy zvýhodňující žadatelova smluvního partnera v porovnání s běžnými obchodními podmínkami. To nebrání poskytnutí dotace, takoví zvýhodnění smluvní partneři však musí být v žádosti uvedeni.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8" w:rsidRDefault="000C15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8" w:rsidRPr="00971028" w:rsidRDefault="000C1508" w:rsidP="0080280C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8/B – Informační zdroje</w:t>
    </w:r>
    <w:r w:rsidRPr="00971028">
      <w:rPr>
        <w:b/>
        <w:sz w:val="24"/>
        <w:szCs w:val="24"/>
      </w:rPr>
      <w:t xml:space="preserve"> 2014</w:t>
    </w:r>
    <w:r w:rsidR="004C253D">
      <w:rPr>
        <w:b/>
        <w:sz w:val="24"/>
        <w:szCs w:val="24"/>
      </w:rPr>
      <w:t xml:space="preserve"> – 2. kolo</w:t>
    </w:r>
  </w:p>
  <w:p w:rsidR="000C1508" w:rsidRDefault="000C1508">
    <w:pPr>
      <w:pStyle w:val="Zhlav"/>
      <w:ind w:right="360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8" w:rsidRPr="00971028" w:rsidRDefault="000C150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8/B – Informační zdroje</w:t>
    </w:r>
    <w:r w:rsidRPr="00971028">
      <w:rPr>
        <w:b/>
        <w:sz w:val="24"/>
        <w:szCs w:val="24"/>
      </w:rPr>
      <w:t xml:space="preserve"> 2014</w:t>
    </w:r>
    <w:r w:rsidR="006F18AC">
      <w:rPr>
        <w:b/>
        <w:sz w:val="24"/>
        <w:szCs w:val="24"/>
      </w:rPr>
      <w:t xml:space="preserve"> – 2. kolo</w:t>
    </w:r>
  </w:p>
  <w:p w:rsidR="000C1508" w:rsidRDefault="000C15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CE4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6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7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CBB1D9C"/>
    <w:multiLevelType w:val="multilevel"/>
    <w:tmpl w:val="3C0E3C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24B13"/>
    <w:multiLevelType w:val="hybridMultilevel"/>
    <w:tmpl w:val="2E086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149B"/>
    <w:multiLevelType w:val="hybridMultilevel"/>
    <w:tmpl w:val="6BB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40D4"/>
    <w:rsid w:val="00024705"/>
    <w:rsid w:val="00040578"/>
    <w:rsid w:val="00052D28"/>
    <w:rsid w:val="00061788"/>
    <w:rsid w:val="00063A68"/>
    <w:rsid w:val="00070EDA"/>
    <w:rsid w:val="00077F4D"/>
    <w:rsid w:val="00085160"/>
    <w:rsid w:val="00086FA8"/>
    <w:rsid w:val="00091063"/>
    <w:rsid w:val="000A6E0F"/>
    <w:rsid w:val="000B1FFF"/>
    <w:rsid w:val="000B4175"/>
    <w:rsid w:val="000C1508"/>
    <w:rsid w:val="000C4060"/>
    <w:rsid w:val="000D11D5"/>
    <w:rsid w:val="000E291A"/>
    <w:rsid w:val="000F1F8E"/>
    <w:rsid w:val="000F3A25"/>
    <w:rsid w:val="000F475F"/>
    <w:rsid w:val="000F5F56"/>
    <w:rsid w:val="00101985"/>
    <w:rsid w:val="0010687C"/>
    <w:rsid w:val="00107A38"/>
    <w:rsid w:val="00113738"/>
    <w:rsid w:val="00117DE2"/>
    <w:rsid w:val="001234DF"/>
    <w:rsid w:val="00134035"/>
    <w:rsid w:val="0014618B"/>
    <w:rsid w:val="00147089"/>
    <w:rsid w:val="00147D82"/>
    <w:rsid w:val="001525C3"/>
    <w:rsid w:val="00156645"/>
    <w:rsid w:val="00167F52"/>
    <w:rsid w:val="00171F51"/>
    <w:rsid w:val="00175A3D"/>
    <w:rsid w:val="001818CE"/>
    <w:rsid w:val="001827B1"/>
    <w:rsid w:val="0018747F"/>
    <w:rsid w:val="0019015F"/>
    <w:rsid w:val="00190B57"/>
    <w:rsid w:val="001A1AF0"/>
    <w:rsid w:val="001A7FC2"/>
    <w:rsid w:val="001B292C"/>
    <w:rsid w:val="001B625D"/>
    <w:rsid w:val="001C2AFF"/>
    <w:rsid w:val="001D029F"/>
    <w:rsid w:val="001E0930"/>
    <w:rsid w:val="001E0F34"/>
    <w:rsid w:val="001E3DFC"/>
    <w:rsid w:val="001E64B1"/>
    <w:rsid w:val="001F1DC7"/>
    <w:rsid w:val="001F2CC0"/>
    <w:rsid w:val="001F3E62"/>
    <w:rsid w:val="001F5F7B"/>
    <w:rsid w:val="00210FA3"/>
    <w:rsid w:val="00212E8E"/>
    <w:rsid w:val="002143FD"/>
    <w:rsid w:val="00215962"/>
    <w:rsid w:val="002210C9"/>
    <w:rsid w:val="0024096F"/>
    <w:rsid w:val="0025355D"/>
    <w:rsid w:val="002630FA"/>
    <w:rsid w:val="00291029"/>
    <w:rsid w:val="002922D1"/>
    <w:rsid w:val="002934D8"/>
    <w:rsid w:val="00294AF6"/>
    <w:rsid w:val="00295607"/>
    <w:rsid w:val="002971E5"/>
    <w:rsid w:val="002A4724"/>
    <w:rsid w:val="002A504B"/>
    <w:rsid w:val="002A73AA"/>
    <w:rsid w:val="002B5071"/>
    <w:rsid w:val="002C2CA5"/>
    <w:rsid w:val="002D169D"/>
    <w:rsid w:val="002D16F3"/>
    <w:rsid w:val="002D7648"/>
    <w:rsid w:val="002F21D0"/>
    <w:rsid w:val="00303255"/>
    <w:rsid w:val="00310880"/>
    <w:rsid w:val="003121F6"/>
    <w:rsid w:val="003126E8"/>
    <w:rsid w:val="0031289E"/>
    <w:rsid w:val="00313260"/>
    <w:rsid w:val="00325696"/>
    <w:rsid w:val="00331FC0"/>
    <w:rsid w:val="003325DC"/>
    <w:rsid w:val="00334F97"/>
    <w:rsid w:val="00335A6C"/>
    <w:rsid w:val="0034078C"/>
    <w:rsid w:val="00342AFC"/>
    <w:rsid w:val="00344488"/>
    <w:rsid w:val="003449AA"/>
    <w:rsid w:val="00344E3D"/>
    <w:rsid w:val="00345199"/>
    <w:rsid w:val="00351C27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23D3"/>
    <w:rsid w:val="00387F00"/>
    <w:rsid w:val="00394247"/>
    <w:rsid w:val="00394D41"/>
    <w:rsid w:val="00394DAE"/>
    <w:rsid w:val="00395012"/>
    <w:rsid w:val="003957DE"/>
    <w:rsid w:val="003959FF"/>
    <w:rsid w:val="003A56DE"/>
    <w:rsid w:val="003A6BF8"/>
    <w:rsid w:val="003B4EC7"/>
    <w:rsid w:val="003B6D61"/>
    <w:rsid w:val="003B7FBE"/>
    <w:rsid w:val="003C10DA"/>
    <w:rsid w:val="003C1FF9"/>
    <w:rsid w:val="003C29D9"/>
    <w:rsid w:val="003C4AD8"/>
    <w:rsid w:val="003C64DE"/>
    <w:rsid w:val="003D1C7C"/>
    <w:rsid w:val="003D2C3F"/>
    <w:rsid w:val="003F21BA"/>
    <w:rsid w:val="00403D81"/>
    <w:rsid w:val="004125B2"/>
    <w:rsid w:val="00421B50"/>
    <w:rsid w:val="00422083"/>
    <w:rsid w:val="00424817"/>
    <w:rsid w:val="0042790C"/>
    <w:rsid w:val="00430601"/>
    <w:rsid w:val="004319FC"/>
    <w:rsid w:val="00443B88"/>
    <w:rsid w:val="00444D17"/>
    <w:rsid w:val="0044787C"/>
    <w:rsid w:val="0045703D"/>
    <w:rsid w:val="004625F9"/>
    <w:rsid w:val="0046361C"/>
    <w:rsid w:val="00464961"/>
    <w:rsid w:val="004713B1"/>
    <w:rsid w:val="004740F1"/>
    <w:rsid w:val="00480BAC"/>
    <w:rsid w:val="0048201C"/>
    <w:rsid w:val="00490014"/>
    <w:rsid w:val="00495466"/>
    <w:rsid w:val="004A6CB1"/>
    <w:rsid w:val="004A6CC8"/>
    <w:rsid w:val="004A73A5"/>
    <w:rsid w:val="004B0081"/>
    <w:rsid w:val="004B48CD"/>
    <w:rsid w:val="004C0546"/>
    <w:rsid w:val="004C1896"/>
    <w:rsid w:val="004C253D"/>
    <w:rsid w:val="004D363F"/>
    <w:rsid w:val="004E07C8"/>
    <w:rsid w:val="004E642E"/>
    <w:rsid w:val="004E6C3B"/>
    <w:rsid w:val="004F7632"/>
    <w:rsid w:val="00501726"/>
    <w:rsid w:val="00501DDF"/>
    <w:rsid w:val="005066C7"/>
    <w:rsid w:val="00506B3E"/>
    <w:rsid w:val="00520B97"/>
    <w:rsid w:val="005225B0"/>
    <w:rsid w:val="005231E2"/>
    <w:rsid w:val="00534E63"/>
    <w:rsid w:val="0054469D"/>
    <w:rsid w:val="00550F72"/>
    <w:rsid w:val="005543C0"/>
    <w:rsid w:val="00554C20"/>
    <w:rsid w:val="00560F9C"/>
    <w:rsid w:val="005620BD"/>
    <w:rsid w:val="00562CFE"/>
    <w:rsid w:val="00576C9F"/>
    <w:rsid w:val="00577021"/>
    <w:rsid w:val="00581445"/>
    <w:rsid w:val="00585818"/>
    <w:rsid w:val="00586A75"/>
    <w:rsid w:val="00586E96"/>
    <w:rsid w:val="005910C7"/>
    <w:rsid w:val="005917BF"/>
    <w:rsid w:val="00597F26"/>
    <w:rsid w:val="005B12B4"/>
    <w:rsid w:val="005B4CB0"/>
    <w:rsid w:val="005C00D4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3265E"/>
    <w:rsid w:val="00637620"/>
    <w:rsid w:val="00641570"/>
    <w:rsid w:val="006420FE"/>
    <w:rsid w:val="0065072F"/>
    <w:rsid w:val="006513B2"/>
    <w:rsid w:val="006531A5"/>
    <w:rsid w:val="006557BE"/>
    <w:rsid w:val="00663C76"/>
    <w:rsid w:val="006752DD"/>
    <w:rsid w:val="00676622"/>
    <w:rsid w:val="00676B94"/>
    <w:rsid w:val="00677779"/>
    <w:rsid w:val="0068724C"/>
    <w:rsid w:val="00690A33"/>
    <w:rsid w:val="00690D6E"/>
    <w:rsid w:val="00690E9B"/>
    <w:rsid w:val="0069102E"/>
    <w:rsid w:val="00694E43"/>
    <w:rsid w:val="006A0826"/>
    <w:rsid w:val="006A63E2"/>
    <w:rsid w:val="006A6CB0"/>
    <w:rsid w:val="006A76D9"/>
    <w:rsid w:val="006B0D63"/>
    <w:rsid w:val="006C3784"/>
    <w:rsid w:val="006C3D58"/>
    <w:rsid w:val="006C6B10"/>
    <w:rsid w:val="006D0A27"/>
    <w:rsid w:val="006E27D6"/>
    <w:rsid w:val="006E4EC2"/>
    <w:rsid w:val="006F18AC"/>
    <w:rsid w:val="006F5968"/>
    <w:rsid w:val="007032DF"/>
    <w:rsid w:val="0070342C"/>
    <w:rsid w:val="00706880"/>
    <w:rsid w:val="00706ABB"/>
    <w:rsid w:val="007221DF"/>
    <w:rsid w:val="00731B08"/>
    <w:rsid w:val="00736633"/>
    <w:rsid w:val="00736969"/>
    <w:rsid w:val="007547B9"/>
    <w:rsid w:val="00754816"/>
    <w:rsid w:val="007645C6"/>
    <w:rsid w:val="0076544B"/>
    <w:rsid w:val="00765F0C"/>
    <w:rsid w:val="00776237"/>
    <w:rsid w:val="00782865"/>
    <w:rsid w:val="00782C00"/>
    <w:rsid w:val="007871B3"/>
    <w:rsid w:val="0079743D"/>
    <w:rsid w:val="007A5E65"/>
    <w:rsid w:val="007A62D8"/>
    <w:rsid w:val="007B1313"/>
    <w:rsid w:val="007B296C"/>
    <w:rsid w:val="007B2DB9"/>
    <w:rsid w:val="007B470B"/>
    <w:rsid w:val="007B5BC3"/>
    <w:rsid w:val="007B7E68"/>
    <w:rsid w:val="007D7B08"/>
    <w:rsid w:val="007E15FA"/>
    <w:rsid w:val="007E5835"/>
    <w:rsid w:val="007E64C8"/>
    <w:rsid w:val="007F0E9E"/>
    <w:rsid w:val="0080248A"/>
    <w:rsid w:val="0080280C"/>
    <w:rsid w:val="00805C37"/>
    <w:rsid w:val="00814B91"/>
    <w:rsid w:val="00830B19"/>
    <w:rsid w:val="00835AA4"/>
    <w:rsid w:val="008432B2"/>
    <w:rsid w:val="00843535"/>
    <w:rsid w:val="0084451A"/>
    <w:rsid w:val="00852DAA"/>
    <w:rsid w:val="00857F58"/>
    <w:rsid w:val="008663A4"/>
    <w:rsid w:val="0087006E"/>
    <w:rsid w:val="0088462A"/>
    <w:rsid w:val="00891CEB"/>
    <w:rsid w:val="008929D9"/>
    <w:rsid w:val="00892DEE"/>
    <w:rsid w:val="00893571"/>
    <w:rsid w:val="008A637A"/>
    <w:rsid w:val="008A743F"/>
    <w:rsid w:val="008B265A"/>
    <w:rsid w:val="008B65EB"/>
    <w:rsid w:val="008B72E4"/>
    <w:rsid w:val="008B762D"/>
    <w:rsid w:val="008C138A"/>
    <w:rsid w:val="008D5118"/>
    <w:rsid w:val="008D772D"/>
    <w:rsid w:val="008E0C70"/>
    <w:rsid w:val="008E4C34"/>
    <w:rsid w:val="008E56CA"/>
    <w:rsid w:val="008F6F07"/>
    <w:rsid w:val="009019F0"/>
    <w:rsid w:val="00911108"/>
    <w:rsid w:val="00914856"/>
    <w:rsid w:val="00925C2F"/>
    <w:rsid w:val="00927162"/>
    <w:rsid w:val="00930573"/>
    <w:rsid w:val="009309B5"/>
    <w:rsid w:val="00931913"/>
    <w:rsid w:val="00933EA8"/>
    <w:rsid w:val="009413A7"/>
    <w:rsid w:val="00945876"/>
    <w:rsid w:val="0094593A"/>
    <w:rsid w:val="00945E1C"/>
    <w:rsid w:val="00947804"/>
    <w:rsid w:val="00957E11"/>
    <w:rsid w:val="0096349F"/>
    <w:rsid w:val="00965D0C"/>
    <w:rsid w:val="009707B6"/>
    <w:rsid w:val="00970B9C"/>
    <w:rsid w:val="00971028"/>
    <w:rsid w:val="00973DE4"/>
    <w:rsid w:val="009748DD"/>
    <w:rsid w:val="00974BD2"/>
    <w:rsid w:val="009761D5"/>
    <w:rsid w:val="00981772"/>
    <w:rsid w:val="00982241"/>
    <w:rsid w:val="009967E1"/>
    <w:rsid w:val="00997954"/>
    <w:rsid w:val="009B13A5"/>
    <w:rsid w:val="009B3553"/>
    <w:rsid w:val="009B7908"/>
    <w:rsid w:val="009C02C7"/>
    <w:rsid w:val="009C62F9"/>
    <w:rsid w:val="009D409A"/>
    <w:rsid w:val="009D4E1B"/>
    <w:rsid w:val="009E668B"/>
    <w:rsid w:val="009E729B"/>
    <w:rsid w:val="009E7B7D"/>
    <w:rsid w:val="009F2007"/>
    <w:rsid w:val="00A000B5"/>
    <w:rsid w:val="00A166B7"/>
    <w:rsid w:val="00A2594A"/>
    <w:rsid w:val="00A2620B"/>
    <w:rsid w:val="00A374FD"/>
    <w:rsid w:val="00A43E09"/>
    <w:rsid w:val="00A4631D"/>
    <w:rsid w:val="00A51DBB"/>
    <w:rsid w:val="00A534AF"/>
    <w:rsid w:val="00A5421B"/>
    <w:rsid w:val="00A5542E"/>
    <w:rsid w:val="00A641A2"/>
    <w:rsid w:val="00A73182"/>
    <w:rsid w:val="00A743D0"/>
    <w:rsid w:val="00A90DA7"/>
    <w:rsid w:val="00AA0120"/>
    <w:rsid w:val="00AA6530"/>
    <w:rsid w:val="00AB1915"/>
    <w:rsid w:val="00AB7C53"/>
    <w:rsid w:val="00AC0080"/>
    <w:rsid w:val="00AC1A33"/>
    <w:rsid w:val="00AC2C23"/>
    <w:rsid w:val="00AC3821"/>
    <w:rsid w:val="00AD0284"/>
    <w:rsid w:val="00AD3CF2"/>
    <w:rsid w:val="00AE0050"/>
    <w:rsid w:val="00AE10F5"/>
    <w:rsid w:val="00AE701D"/>
    <w:rsid w:val="00AF69B0"/>
    <w:rsid w:val="00B04BB0"/>
    <w:rsid w:val="00B05510"/>
    <w:rsid w:val="00B40542"/>
    <w:rsid w:val="00B40FCD"/>
    <w:rsid w:val="00B6133E"/>
    <w:rsid w:val="00B70FF0"/>
    <w:rsid w:val="00B71708"/>
    <w:rsid w:val="00B76AD3"/>
    <w:rsid w:val="00B86B94"/>
    <w:rsid w:val="00B97FA8"/>
    <w:rsid w:val="00BA3C7C"/>
    <w:rsid w:val="00BA5A54"/>
    <w:rsid w:val="00BA7F19"/>
    <w:rsid w:val="00BA7FC9"/>
    <w:rsid w:val="00BB171B"/>
    <w:rsid w:val="00BB35D7"/>
    <w:rsid w:val="00BC0C54"/>
    <w:rsid w:val="00BC24BE"/>
    <w:rsid w:val="00BC2B2F"/>
    <w:rsid w:val="00BD1F5D"/>
    <w:rsid w:val="00BD3806"/>
    <w:rsid w:val="00BD4F69"/>
    <w:rsid w:val="00BD4F78"/>
    <w:rsid w:val="00BE0870"/>
    <w:rsid w:val="00BE20D4"/>
    <w:rsid w:val="00C002B0"/>
    <w:rsid w:val="00C1766C"/>
    <w:rsid w:val="00C17972"/>
    <w:rsid w:val="00C201E3"/>
    <w:rsid w:val="00C24A76"/>
    <w:rsid w:val="00C262B0"/>
    <w:rsid w:val="00C26DCD"/>
    <w:rsid w:val="00C2796F"/>
    <w:rsid w:val="00C320AF"/>
    <w:rsid w:val="00C33780"/>
    <w:rsid w:val="00C343E8"/>
    <w:rsid w:val="00C440C3"/>
    <w:rsid w:val="00C51CB9"/>
    <w:rsid w:val="00C533BD"/>
    <w:rsid w:val="00C559BE"/>
    <w:rsid w:val="00C60344"/>
    <w:rsid w:val="00C65A53"/>
    <w:rsid w:val="00C73FEA"/>
    <w:rsid w:val="00C8029C"/>
    <w:rsid w:val="00C812A9"/>
    <w:rsid w:val="00C81783"/>
    <w:rsid w:val="00C8431B"/>
    <w:rsid w:val="00C85FBC"/>
    <w:rsid w:val="00C907B4"/>
    <w:rsid w:val="00C9173B"/>
    <w:rsid w:val="00C918F9"/>
    <w:rsid w:val="00C95F90"/>
    <w:rsid w:val="00CB4FCA"/>
    <w:rsid w:val="00CB7018"/>
    <w:rsid w:val="00CC13A2"/>
    <w:rsid w:val="00CC144D"/>
    <w:rsid w:val="00CC2142"/>
    <w:rsid w:val="00CC2D62"/>
    <w:rsid w:val="00CC3809"/>
    <w:rsid w:val="00CC541D"/>
    <w:rsid w:val="00CC7B84"/>
    <w:rsid w:val="00CD2BE4"/>
    <w:rsid w:val="00CD307D"/>
    <w:rsid w:val="00CE0EF9"/>
    <w:rsid w:val="00CE3768"/>
    <w:rsid w:val="00CF7FCF"/>
    <w:rsid w:val="00D0085C"/>
    <w:rsid w:val="00D047DE"/>
    <w:rsid w:val="00D12A54"/>
    <w:rsid w:val="00D15589"/>
    <w:rsid w:val="00D16EF1"/>
    <w:rsid w:val="00D21AB1"/>
    <w:rsid w:val="00D22CA0"/>
    <w:rsid w:val="00D36906"/>
    <w:rsid w:val="00D37C5C"/>
    <w:rsid w:val="00D40E11"/>
    <w:rsid w:val="00D4313F"/>
    <w:rsid w:val="00D57051"/>
    <w:rsid w:val="00D62C33"/>
    <w:rsid w:val="00D702D0"/>
    <w:rsid w:val="00D709C1"/>
    <w:rsid w:val="00D72FF2"/>
    <w:rsid w:val="00D83387"/>
    <w:rsid w:val="00D86465"/>
    <w:rsid w:val="00D87750"/>
    <w:rsid w:val="00DA0764"/>
    <w:rsid w:val="00DA438F"/>
    <w:rsid w:val="00DA6CA2"/>
    <w:rsid w:val="00DB1659"/>
    <w:rsid w:val="00DC243F"/>
    <w:rsid w:val="00DC38B8"/>
    <w:rsid w:val="00DD55ED"/>
    <w:rsid w:val="00DE3DEC"/>
    <w:rsid w:val="00DF2415"/>
    <w:rsid w:val="00DF2F23"/>
    <w:rsid w:val="00E03D89"/>
    <w:rsid w:val="00E122BE"/>
    <w:rsid w:val="00E14A1C"/>
    <w:rsid w:val="00E156D8"/>
    <w:rsid w:val="00E2164F"/>
    <w:rsid w:val="00E22083"/>
    <w:rsid w:val="00E322E1"/>
    <w:rsid w:val="00E3733A"/>
    <w:rsid w:val="00E467A0"/>
    <w:rsid w:val="00E54B2E"/>
    <w:rsid w:val="00E55EC0"/>
    <w:rsid w:val="00E6586F"/>
    <w:rsid w:val="00E65D5C"/>
    <w:rsid w:val="00E8332C"/>
    <w:rsid w:val="00E83345"/>
    <w:rsid w:val="00E90EDD"/>
    <w:rsid w:val="00E91870"/>
    <w:rsid w:val="00E926A2"/>
    <w:rsid w:val="00E95B4B"/>
    <w:rsid w:val="00EA222B"/>
    <w:rsid w:val="00EB021F"/>
    <w:rsid w:val="00EB1436"/>
    <w:rsid w:val="00EB6622"/>
    <w:rsid w:val="00EC025A"/>
    <w:rsid w:val="00EC643C"/>
    <w:rsid w:val="00ED5569"/>
    <w:rsid w:val="00ED6CFE"/>
    <w:rsid w:val="00EE0366"/>
    <w:rsid w:val="00EE1695"/>
    <w:rsid w:val="00EE4267"/>
    <w:rsid w:val="00EF1141"/>
    <w:rsid w:val="00EF1188"/>
    <w:rsid w:val="00EF689A"/>
    <w:rsid w:val="00EF73D0"/>
    <w:rsid w:val="00EF7E74"/>
    <w:rsid w:val="00F0248C"/>
    <w:rsid w:val="00F0338E"/>
    <w:rsid w:val="00F07C3D"/>
    <w:rsid w:val="00F1385B"/>
    <w:rsid w:val="00F223F0"/>
    <w:rsid w:val="00F2501E"/>
    <w:rsid w:val="00F25A4C"/>
    <w:rsid w:val="00F26A0A"/>
    <w:rsid w:val="00F31547"/>
    <w:rsid w:val="00F37DA3"/>
    <w:rsid w:val="00F471E9"/>
    <w:rsid w:val="00F50B9E"/>
    <w:rsid w:val="00F52ADA"/>
    <w:rsid w:val="00F5656C"/>
    <w:rsid w:val="00F6121F"/>
    <w:rsid w:val="00F625E4"/>
    <w:rsid w:val="00F71FE0"/>
    <w:rsid w:val="00F8428F"/>
    <w:rsid w:val="00F86722"/>
    <w:rsid w:val="00F86CBD"/>
    <w:rsid w:val="00F87FDF"/>
    <w:rsid w:val="00FA4860"/>
    <w:rsid w:val="00FB47A3"/>
    <w:rsid w:val="00FB7D1F"/>
    <w:rsid w:val="00FC1FFA"/>
    <w:rsid w:val="00FC42E3"/>
    <w:rsid w:val="00FD08AA"/>
    <w:rsid w:val="00FD166A"/>
    <w:rsid w:val="00FE50D6"/>
    <w:rsid w:val="00FE7D48"/>
    <w:rsid w:val="00FF0114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BodyText22">
    <w:name w:val="Body Text 22"/>
    <w:basedOn w:val="Normln"/>
    <w:pPr>
      <w:autoSpaceDE/>
      <w:ind w:right="142"/>
    </w:pPr>
    <w:rPr>
      <w:sz w:val="22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Char">
    <w:name w:val="Základní text Char"/>
    <w:link w:val="Zkladntext"/>
    <w:rsid w:val="00A534AF"/>
    <w:rPr>
      <w:sz w:val="24"/>
      <w:szCs w:val="24"/>
      <w:lang w:eastAsia="ar-SA"/>
    </w:rPr>
  </w:style>
  <w:style w:type="character" w:customStyle="1" w:styleId="Zdraznnjemn1">
    <w:name w:val="Zdůraznění – jemné1"/>
    <w:uiPriority w:val="19"/>
    <w:qFormat/>
    <w:rsid w:val="0089357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BodyText22">
    <w:name w:val="Body Text 22"/>
    <w:basedOn w:val="Normln"/>
    <w:pPr>
      <w:autoSpaceDE/>
      <w:ind w:right="142"/>
    </w:pPr>
    <w:rPr>
      <w:sz w:val="22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Char">
    <w:name w:val="Základní text Char"/>
    <w:link w:val="Zkladntext"/>
    <w:rsid w:val="00A534AF"/>
    <w:rPr>
      <w:sz w:val="24"/>
      <w:szCs w:val="24"/>
      <w:lang w:eastAsia="ar-SA"/>
    </w:rPr>
  </w:style>
  <w:style w:type="character" w:customStyle="1" w:styleId="Zdraznnjemn1">
    <w:name w:val="Zdůraznění – jemné1"/>
    <w:uiPriority w:val="19"/>
    <w:qFormat/>
    <w:rsid w:val="0089357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kcr.cz/literatura-a-knihovny/granty-a-programy/default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dita.lichtenbergova@nk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cr.cz/scripts/detail.php?id=44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hyperlink" Target="http://visk.nkp.cz/" TargetMode="External"/><Relationship Id="rId10" Type="http://schemas.openxmlformats.org/officeDocument/2006/relationships/hyperlink" Target="http://portal.gov.cz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sk.nkp.cz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A900-C448-4D2D-B6F7-92EB76AE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3589</Words>
  <Characters>21178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Národní knihovna ČR</Company>
  <LinksUpToDate>false</LinksUpToDate>
  <CharactersWithSpaces>24718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1114227</vt:i4>
      </vt:variant>
      <vt:variant>
        <vt:i4>18</vt:i4>
      </vt:variant>
      <vt:variant>
        <vt:i4>0</vt:i4>
      </vt:variant>
      <vt:variant>
        <vt:i4>5</vt:i4>
      </vt:variant>
      <vt:variant>
        <vt:lpwstr>mailto:edita.lichtenbergova@nkp.cz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10</cp:revision>
  <cp:lastPrinted>2013-09-26T13:12:00Z</cp:lastPrinted>
  <dcterms:created xsi:type="dcterms:W3CDTF">2014-04-24T13:07:00Z</dcterms:created>
  <dcterms:modified xsi:type="dcterms:W3CDTF">2014-04-24T14:02:00Z</dcterms:modified>
</cp:coreProperties>
</file>