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4E59" w14:textId="77777777"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14:paraId="03AB771D" w14:textId="77777777"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14:paraId="640551A6" w14:textId="26689070"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D0229D">
        <w:rPr>
          <w:sz w:val="32"/>
          <w:szCs w:val="32"/>
        </w:rPr>
        <w:t>6. 2. 2019</w:t>
      </w:r>
      <w:r w:rsidR="00304FF3" w:rsidRPr="00986905">
        <w:rPr>
          <w:sz w:val="32"/>
          <w:szCs w:val="32"/>
        </w:rPr>
        <w:t>, MK</w:t>
      </w:r>
      <w:r w:rsidR="00A63E04">
        <w:rPr>
          <w:sz w:val="32"/>
          <w:szCs w:val="32"/>
        </w:rPr>
        <w:t xml:space="preserve"> ČR</w:t>
      </w:r>
    </w:p>
    <w:p w14:paraId="3B1A3D66" w14:textId="77777777" w:rsidR="00304FF3" w:rsidRDefault="00304FF3">
      <w:pPr>
        <w:jc w:val="center"/>
        <w:rPr>
          <w:b/>
          <w:sz w:val="24"/>
        </w:rPr>
      </w:pPr>
    </w:p>
    <w:p w14:paraId="78B241B3" w14:textId="68D49CF9" w:rsidR="00986905" w:rsidRPr="00D0229D" w:rsidRDefault="00304FF3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8B0F46">
        <w:rPr>
          <w:sz w:val="24"/>
        </w:rPr>
        <w:t>Mgr. Zdenka Andree (SVK Ústí nad Labem),</w:t>
      </w:r>
      <w:r w:rsidR="00D0229D">
        <w:rPr>
          <w:sz w:val="24"/>
        </w:rPr>
        <w:t xml:space="preserve"> PhDr. Marcela Buřilová (VOŠIS Praha),</w:t>
      </w:r>
      <w:r w:rsidR="008B0F46">
        <w:rPr>
          <w:sz w:val="24"/>
        </w:rPr>
        <w:t xml:space="preserve"> </w:t>
      </w:r>
      <w:r w:rsidR="00723817">
        <w:rPr>
          <w:sz w:val="24"/>
        </w:rPr>
        <w:t>PhDr. Miloslava Faitová (UK ZČU Plzeň),</w:t>
      </w:r>
      <w:r w:rsidR="00D0229D">
        <w:rPr>
          <w:sz w:val="24"/>
        </w:rPr>
        <w:t xml:space="preserve"> Mgr. Tereza </w:t>
      </w:r>
      <w:proofErr w:type="spellStart"/>
      <w:r w:rsidR="00D0229D">
        <w:rPr>
          <w:sz w:val="24"/>
        </w:rPr>
        <w:t>Freudlová</w:t>
      </w:r>
      <w:proofErr w:type="spellEnd"/>
      <w:r w:rsidR="00D0229D">
        <w:rPr>
          <w:sz w:val="24"/>
        </w:rPr>
        <w:t xml:space="preserve"> (KK Pardubice), Mgr. Roman Giebisch, Ph.D. (NK ČR), Mgr. Alena </w:t>
      </w:r>
      <w:proofErr w:type="spellStart"/>
      <w:r w:rsidR="00D0229D">
        <w:rPr>
          <w:sz w:val="24"/>
        </w:rPr>
        <w:t>Chodounská</w:t>
      </w:r>
      <w:proofErr w:type="spellEnd"/>
      <w:r w:rsidR="00D0229D">
        <w:rPr>
          <w:sz w:val="24"/>
        </w:rPr>
        <w:t xml:space="preserve"> (NTK), Ing. Jan Kaňka (KFFB Zlín), </w:t>
      </w:r>
      <w:r w:rsidR="00723817">
        <w:rPr>
          <w:sz w:val="24"/>
        </w:rPr>
        <w:t xml:space="preserve">Alexandra Laubová, </w:t>
      </w:r>
      <w:proofErr w:type="spellStart"/>
      <w:r w:rsidR="00723817">
        <w:rPr>
          <w:sz w:val="24"/>
        </w:rPr>
        <w:t>MSc</w:t>
      </w:r>
      <w:proofErr w:type="spellEnd"/>
      <w:r w:rsidR="00723817">
        <w:rPr>
          <w:sz w:val="24"/>
        </w:rPr>
        <w:t>. (</w:t>
      </w:r>
      <w:proofErr w:type="gramStart"/>
      <w:r w:rsidR="00723817">
        <w:rPr>
          <w:sz w:val="24"/>
        </w:rPr>
        <w:t>MěK</w:t>
      </w:r>
      <w:proofErr w:type="gramEnd"/>
      <w:r w:rsidR="00723817">
        <w:rPr>
          <w:sz w:val="24"/>
        </w:rPr>
        <w:t xml:space="preserve"> Praha), </w:t>
      </w:r>
      <w:r w:rsidR="00D0229D">
        <w:rPr>
          <w:sz w:val="24"/>
        </w:rPr>
        <w:t xml:space="preserve">Mgr. Jan Lidmila (MZK Brno), </w:t>
      </w:r>
      <w:r w:rsidR="00986905" w:rsidRPr="00957D74">
        <w:rPr>
          <w:bCs/>
          <w:sz w:val="24"/>
        </w:rPr>
        <w:t>Mgr. Petra Miturová (MK)</w:t>
      </w:r>
      <w:r w:rsidR="00D0229D">
        <w:rPr>
          <w:bCs/>
          <w:sz w:val="24"/>
        </w:rPr>
        <w:t>.</w:t>
      </w:r>
    </w:p>
    <w:p w14:paraId="698F7373" w14:textId="4DB17183" w:rsidR="00723817" w:rsidRDefault="00723817">
      <w:pPr>
        <w:jc w:val="both"/>
        <w:rPr>
          <w:bCs/>
          <w:sz w:val="24"/>
        </w:rPr>
      </w:pPr>
      <w:r w:rsidRPr="00723817">
        <w:rPr>
          <w:b/>
          <w:bCs/>
          <w:sz w:val="24"/>
        </w:rPr>
        <w:t>Omluvena:</w:t>
      </w:r>
      <w:r w:rsidR="00D0229D">
        <w:rPr>
          <w:bCs/>
          <w:sz w:val="24"/>
        </w:rPr>
        <w:t xml:space="preserve"> Blanka Nagy</w:t>
      </w:r>
      <w:r>
        <w:rPr>
          <w:bCs/>
          <w:sz w:val="24"/>
        </w:rPr>
        <w:t xml:space="preserve"> (VK Olomouc)</w:t>
      </w:r>
      <w:r w:rsidR="00D0229D">
        <w:rPr>
          <w:bCs/>
          <w:sz w:val="24"/>
        </w:rPr>
        <w:t>.</w:t>
      </w:r>
    </w:p>
    <w:p w14:paraId="3F4CF3B2" w14:textId="77777777"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62DC33E" w14:textId="77777777" w:rsidR="003B5CC3" w:rsidRDefault="003B5CC3">
      <w:pPr>
        <w:jc w:val="both"/>
        <w:rPr>
          <w:sz w:val="24"/>
        </w:rPr>
      </w:pPr>
    </w:p>
    <w:p w14:paraId="24A7D141" w14:textId="77777777"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9D2A3C">
        <w:rPr>
          <w:b/>
          <w:sz w:val="24"/>
        </w:rPr>
        <w:t xml:space="preserve"> a volba předsednictva:</w:t>
      </w:r>
    </w:p>
    <w:p w14:paraId="55137923" w14:textId="687E1E32" w:rsidR="00304FF3" w:rsidRDefault="005128BB" w:rsidP="002F035D">
      <w:pPr>
        <w:jc w:val="both"/>
        <w:rPr>
          <w:sz w:val="24"/>
        </w:rPr>
      </w:pPr>
      <w:r>
        <w:rPr>
          <w:sz w:val="24"/>
        </w:rPr>
        <w:t>Mgr. Miturová (tajemnice) zahájila jednání</w:t>
      </w:r>
      <w:r w:rsidR="009D2A3C">
        <w:rPr>
          <w:sz w:val="24"/>
          <w:szCs w:val="24"/>
        </w:rPr>
        <w:t>.</w:t>
      </w:r>
      <w:r w:rsidR="00D0229D">
        <w:rPr>
          <w:sz w:val="24"/>
        </w:rPr>
        <w:t xml:space="preserve"> Novými členy komise od r. 2019</w:t>
      </w:r>
      <w:r w:rsidR="008B0F46">
        <w:rPr>
          <w:sz w:val="24"/>
        </w:rPr>
        <w:t xml:space="preserve"> jsou</w:t>
      </w:r>
      <w:r w:rsidR="00D0229D">
        <w:rPr>
          <w:sz w:val="24"/>
        </w:rPr>
        <w:t xml:space="preserve"> PhDr. Buřilová, Mgr. </w:t>
      </w:r>
      <w:proofErr w:type="spellStart"/>
      <w:r w:rsidR="00D0229D">
        <w:rPr>
          <w:sz w:val="24"/>
        </w:rPr>
        <w:t>Freudlová</w:t>
      </w:r>
      <w:proofErr w:type="spellEnd"/>
      <w:r w:rsidR="00D0229D">
        <w:rPr>
          <w:sz w:val="24"/>
        </w:rPr>
        <w:t xml:space="preserve">, Mgr. </w:t>
      </w:r>
      <w:proofErr w:type="spellStart"/>
      <w:r w:rsidR="00D0229D">
        <w:rPr>
          <w:sz w:val="24"/>
        </w:rPr>
        <w:t>Chodounská</w:t>
      </w:r>
      <w:proofErr w:type="spellEnd"/>
      <w:r w:rsidR="00D0229D">
        <w:rPr>
          <w:sz w:val="24"/>
        </w:rPr>
        <w:t xml:space="preserve">, Ing. Kaňka, Mgr. Lidmila a </w:t>
      </w:r>
      <w:proofErr w:type="spellStart"/>
      <w:r w:rsidR="00D0229D">
        <w:rPr>
          <w:sz w:val="24"/>
        </w:rPr>
        <w:t>Bl</w:t>
      </w:r>
      <w:proofErr w:type="spellEnd"/>
      <w:r w:rsidR="00D0229D">
        <w:rPr>
          <w:sz w:val="24"/>
        </w:rPr>
        <w:t>. Nagy (omluvena). Předsedou</w:t>
      </w:r>
      <w:r w:rsidR="00553BE6">
        <w:rPr>
          <w:sz w:val="24"/>
        </w:rPr>
        <w:t xml:space="preserve"> byl zvolen</w:t>
      </w:r>
      <w:r w:rsidR="00D0229D">
        <w:rPr>
          <w:sz w:val="24"/>
        </w:rPr>
        <w:t xml:space="preserve"> Ing. Kaňka</w:t>
      </w:r>
      <w:r w:rsidR="009D2A3C">
        <w:rPr>
          <w:sz w:val="24"/>
        </w:rPr>
        <w:t xml:space="preserve">, </w:t>
      </w:r>
      <w:r w:rsidR="008467C3">
        <w:rPr>
          <w:sz w:val="24"/>
        </w:rPr>
        <w:t>míst</w:t>
      </w:r>
      <w:r w:rsidR="00D0229D">
        <w:rPr>
          <w:sz w:val="24"/>
        </w:rPr>
        <w:t>opředsedkyní Mgr. Andree</w:t>
      </w:r>
      <w:r w:rsidR="00DE541A">
        <w:rPr>
          <w:sz w:val="24"/>
        </w:rPr>
        <w:t>. Jednání dále vedl</w:t>
      </w:r>
      <w:r w:rsidR="00D0229D">
        <w:rPr>
          <w:sz w:val="24"/>
        </w:rPr>
        <w:t xml:space="preserve"> předseda komise s výjimkou projektu č. 3 a 23 (KKFB Zlín</w:t>
      </w:r>
      <w:r w:rsidR="009D2A3C">
        <w:rPr>
          <w:sz w:val="24"/>
        </w:rPr>
        <w:t>), kdy se vedení ujala místopředsedkyně.</w:t>
      </w:r>
    </w:p>
    <w:p w14:paraId="671B1B57" w14:textId="77777777" w:rsidR="00193EB6" w:rsidRDefault="00193EB6">
      <w:pPr>
        <w:jc w:val="both"/>
        <w:rPr>
          <w:sz w:val="24"/>
        </w:rPr>
      </w:pPr>
    </w:p>
    <w:p w14:paraId="15F4BA77" w14:textId="77777777" w:rsidR="00AE0716" w:rsidRPr="00DC2AB7" w:rsidRDefault="009D2A3C" w:rsidP="00AE0716">
      <w:pPr>
        <w:rPr>
          <w:sz w:val="24"/>
        </w:rPr>
      </w:pPr>
      <w:r>
        <w:rPr>
          <w:b/>
          <w:sz w:val="24"/>
        </w:rPr>
        <w:t>2</w:t>
      </w:r>
      <w:r w:rsidR="00AE0716"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="00AE0716"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14:paraId="68A2233F" w14:textId="4241DC0D" w:rsidR="007B1B9E" w:rsidRDefault="00F56DC0" w:rsidP="00AE0716">
      <w:pPr>
        <w:jc w:val="both"/>
        <w:rPr>
          <w:sz w:val="24"/>
        </w:rPr>
      </w:pPr>
      <w:r w:rsidRPr="00F56DC0">
        <w:rPr>
          <w:sz w:val="24"/>
        </w:rPr>
        <w:t xml:space="preserve">Odborný garant Mgr. Giebisch, Ph.D. </w:t>
      </w:r>
      <w:r>
        <w:rPr>
          <w:sz w:val="24"/>
        </w:rPr>
        <w:t>zpracoval</w:t>
      </w:r>
      <w:r w:rsidR="00153D8B">
        <w:rPr>
          <w:sz w:val="24"/>
        </w:rPr>
        <w:t xml:space="preserve"> souhrnnou zprávu o realizaci</w:t>
      </w:r>
      <w:r w:rsidRPr="00F56DC0">
        <w:rPr>
          <w:sz w:val="24"/>
        </w:rPr>
        <w:t xml:space="preserve"> podprogramu VISK 2 v roce 201</w:t>
      </w:r>
      <w:r w:rsidR="009A2AC4">
        <w:rPr>
          <w:sz w:val="24"/>
        </w:rPr>
        <w:t>9</w:t>
      </w:r>
      <w:r w:rsidR="004255EC">
        <w:rPr>
          <w:sz w:val="24"/>
        </w:rPr>
        <w:t xml:space="preserve"> (</w:t>
      </w:r>
      <w:hyperlink r:id="rId6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 w:rsidRPr="00290048">
        <w:rPr>
          <w:sz w:val="24"/>
        </w:rPr>
        <w:t>)</w:t>
      </w:r>
      <w:r w:rsidR="00716CE9" w:rsidRPr="00290048">
        <w:rPr>
          <w:sz w:val="24"/>
        </w:rPr>
        <w:t>.</w:t>
      </w:r>
      <w:r w:rsidR="0020014E" w:rsidRPr="00290048">
        <w:rPr>
          <w:sz w:val="24"/>
        </w:rPr>
        <w:t xml:space="preserve"> </w:t>
      </w:r>
      <w:r w:rsidR="00290048" w:rsidRPr="00290048">
        <w:rPr>
          <w:sz w:val="24"/>
        </w:rPr>
        <w:t>Bylo uskutečněno 81</w:t>
      </w:r>
      <w:r w:rsidR="00673533" w:rsidRPr="00290048">
        <w:rPr>
          <w:sz w:val="24"/>
        </w:rPr>
        <w:t xml:space="preserve"> kurzů základní</w:t>
      </w:r>
      <w:r w:rsidRPr="00290048">
        <w:rPr>
          <w:sz w:val="24"/>
        </w:rPr>
        <w:t xml:space="preserve"> inform</w:t>
      </w:r>
      <w:r w:rsidR="00290048" w:rsidRPr="00290048">
        <w:rPr>
          <w:sz w:val="24"/>
        </w:rPr>
        <w:t>ační/počítačové gramotnosti (369 hodin výuky) a 139 kurzů expertních (746</w:t>
      </w:r>
      <w:r w:rsidRPr="00290048">
        <w:rPr>
          <w:sz w:val="24"/>
        </w:rPr>
        <w:t xml:space="preserve"> hodin).</w:t>
      </w:r>
      <w:r w:rsidR="00716CE9" w:rsidRPr="00290048">
        <w:rPr>
          <w:sz w:val="24"/>
        </w:rPr>
        <w:t xml:space="preserve"> </w:t>
      </w:r>
      <w:r w:rsidR="00E35F85">
        <w:rPr>
          <w:sz w:val="24"/>
        </w:rPr>
        <w:t xml:space="preserve">Byl zaznamenán nárůst účastníků, avšak klesl počet výukových hodin. </w:t>
      </w:r>
      <w:r w:rsidR="004255EC" w:rsidRPr="00290048">
        <w:rPr>
          <w:sz w:val="24"/>
        </w:rPr>
        <w:t>V ob</w:t>
      </w:r>
      <w:r w:rsidR="00944429" w:rsidRPr="00290048">
        <w:rPr>
          <w:sz w:val="24"/>
        </w:rPr>
        <w:t>lasti e-</w:t>
      </w:r>
      <w:proofErr w:type="spellStart"/>
      <w:r w:rsidR="00944429" w:rsidRPr="00290048">
        <w:rPr>
          <w:sz w:val="24"/>
        </w:rPr>
        <w:t>learningu</w:t>
      </w:r>
      <w:proofErr w:type="spellEnd"/>
      <w:r w:rsidR="003E1A7E" w:rsidRPr="00290048">
        <w:rPr>
          <w:sz w:val="24"/>
        </w:rPr>
        <w:t xml:space="preserve"> Moravská zemská knihovna</w:t>
      </w:r>
      <w:r w:rsidR="00944429" w:rsidRPr="00290048">
        <w:rPr>
          <w:sz w:val="24"/>
        </w:rPr>
        <w:t xml:space="preserve"> v</w:t>
      </w:r>
      <w:r w:rsidR="00290048" w:rsidRPr="00290048">
        <w:rPr>
          <w:sz w:val="24"/>
        </w:rPr>
        <w:t> </w:t>
      </w:r>
      <w:r w:rsidR="00944429" w:rsidRPr="00290048">
        <w:rPr>
          <w:sz w:val="24"/>
        </w:rPr>
        <w:t>Brně</w:t>
      </w:r>
      <w:r w:rsidR="00290048" w:rsidRPr="00290048">
        <w:rPr>
          <w:sz w:val="24"/>
        </w:rPr>
        <w:t xml:space="preserve"> vytvořila a organizovala </w:t>
      </w:r>
      <w:r w:rsidR="00944429" w:rsidRPr="00290048">
        <w:rPr>
          <w:sz w:val="24"/>
        </w:rPr>
        <w:t>kurz angličtin</w:t>
      </w:r>
      <w:r w:rsidR="00290048" w:rsidRPr="00290048">
        <w:rPr>
          <w:sz w:val="24"/>
        </w:rPr>
        <w:t>y e-LKA 3 zaměřený na prohloubení znalostí oborové anglické terminologie a posílení schopností</w:t>
      </w:r>
      <w:r w:rsidR="009A2AC4">
        <w:rPr>
          <w:sz w:val="24"/>
        </w:rPr>
        <w:t xml:space="preserve"> jejího</w:t>
      </w:r>
      <w:r w:rsidR="00290048" w:rsidRPr="00290048">
        <w:rPr>
          <w:sz w:val="24"/>
        </w:rPr>
        <w:t xml:space="preserve"> </w:t>
      </w:r>
      <w:r w:rsidR="00965D43">
        <w:rPr>
          <w:sz w:val="24"/>
        </w:rPr>
        <w:t xml:space="preserve">praktického </w:t>
      </w:r>
      <w:r w:rsidR="009A2AC4">
        <w:rPr>
          <w:sz w:val="24"/>
        </w:rPr>
        <w:t>využití</w:t>
      </w:r>
      <w:r w:rsidR="00290048" w:rsidRPr="00290048">
        <w:rPr>
          <w:sz w:val="24"/>
        </w:rPr>
        <w:t xml:space="preserve">. </w:t>
      </w:r>
      <w:r w:rsidR="007B1B9E" w:rsidRPr="00290048">
        <w:rPr>
          <w:sz w:val="24"/>
        </w:rPr>
        <w:t>Národní lékařská knihovna</w:t>
      </w:r>
      <w:r w:rsidR="00290048" w:rsidRPr="00290048">
        <w:rPr>
          <w:sz w:val="24"/>
        </w:rPr>
        <w:t xml:space="preserve"> realizovala e-</w:t>
      </w:r>
      <w:proofErr w:type="spellStart"/>
      <w:r w:rsidR="00290048" w:rsidRPr="00290048">
        <w:rPr>
          <w:sz w:val="24"/>
        </w:rPr>
        <w:t>learningový</w:t>
      </w:r>
      <w:proofErr w:type="spellEnd"/>
      <w:r w:rsidR="00290048" w:rsidRPr="00290048">
        <w:rPr>
          <w:sz w:val="24"/>
        </w:rPr>
        <w:t xml:space="preserve"> kurz </w:t>
      </w:r>
      <w:r w:rsidR="007B1B9E" w:rsidRPr="00290048">
        <w:rPr>
          <w:sz w:val="24"/>
        </w:rPr>
        <w:t>Medicíns</w:t>
      </w:r>
      <w:r w:rsidR="00290048" w:rsidRPr="00290048">
        <w:rPr>
          <w:sz w:val="24"/>
        </w:rPr>
        <w:t>ké informace pro knihovníky 2018 – systémy a nástroje pro vyhledávání</w:t>
      </w:r>
      <w:r w:rsidR="007B1B9E" w:rsidRPr="00290048">
        <w:rPr>
          <w:sz w:val="24"/>
        </w:rPr>
        <w:t xml:space="preserve">. S podporou VISK 2 </w:t>
      </w:r>
      <w:r w:rsidR="00290048" w:rsidRPr="00290048">
        <w:rPr>
          <w:sz w:val="24"/>
        </w:rPr>
        <w:t>proběhl</w:t>
      </w:r>
      <w:r w:rsidR="007B1B9E" w:rsidRPr="00290048">
        <w:rPr>
          <w:sz w:val="24"/>
        </w:rPr>
        <w:t xml:space="preserve"> Národní </w:t>
      </w:r>
      <w:r w:rsidR="00290048" w:rsidRPr="00290048">
        <w:rPr>
          <w:sz w:val="24"/>
        </w:rPr>
        <w:t>seminář informačního vzdělávání, realizovaný KISK Masarykovy univerzity.</w:t>
      </w:r>
    </w:p>
    <w:p w14:paraId="0F285C6C" w14:textId="00D5259B" w:rsidR="00E35F85" w:rsidRPr="009A2AC4" w:rsidRDefault="00210933" w:rsidP="00210933">
      <w:pPr>
        <w:pStyle w:val="Zkladntextodsazen21"/>
        <w:ind w:firstLine="0"/>
      </w:pPr>
      <w:r>
        <w:t>Mgr. Miturová v</w:t>
      </w:r>
      <w:r w:rsidR="009A2AC4">
        <w:t>e stručnosti zmínila, že od roku</w:t>
      </w:r>
      <w:r w:rsidRPr="007A4165">
        <w:t xml:space="preserve"> 2019 </w:t>
      </w:r>
      <w:r>
        <w:t xml:space="preserve">došlo </w:t>
      </w:r>
      <w:r w:rsidRPr="007A4165">
        <w:t>ke změně mechanismu podávání žádostí pro státní příspěvkové organizace Minist</w:t>
      </w:r>
      <w:r w:rsidR="009A2AC4">
        <w:t>erstva kultury (SPO), které se nemohou</w:t>
      </w:r>
      <w:r w:rsidR="009A2AC4" w:rsidRPr="007A4165">
        <w:t xml:space="preserve"> účastnit dotačních řízení, ale podávají projekty prostřednictvím tzv. karet nadpožadavků uplatňovaných směrem k programu VISK na nás</w:t>
      </w:r>
      <w:r w:rsidR="009A2AC4">
        <w:t>ledující rozpočtový rok. Projekty SPO</w:t>
      </w:r>
      <w:r w:rsidR="009A2AC4" w:rsidRPr="007A4165">
        <w:t xml:space="preserve"> posuzuje</w:t>
      </w:r>
      <w:r w:rsidR="009A2AC4">
        <w:t xml:space="preserve"> jiný poradní orgán, složený ze zástupců knihovnické veřejnosti. </w:t>
      </w:r>
      <w:r>
        <w:t>P</w:t>
      </w:r>
      <w:r w:rsidRPr="007A4165">
        <w:t>ro o</w:t>
      </w:r>
      <w:r>
        <w:t xml:space="preserve">statní žadatele </w:t>
      </w:r>
      <w:r w:rsidRPr="007A4165">
        <w:t>se v dosavadním způsobu podávání žádostí nic nemění</w:t>
      </w:r>
      <w:r>
        <w:t>.</w:t>
      </w:r>
    </w:p>
    <w:p w14:paraId="5C93C685" w14:textId="6560ADCF" w:rsidR="00210933" w:rsidRPr="001D3895" w:rsidRDefault="00E35F85" w:rsidP="00210933">
      <w:pPr>
        <w:pStyle w:val="Zkladntextodsazen21"/>
        <w:ind w:firstLine="0"/>
      </w:pPr>
      <w:r>
        <w:rPr>
          <w:szCs w:val="24"/>
        </w:rPr>
        <w:t>Od r. 2019 je dotační podpora</w:t>
      </w:r>
      <w:r w:rsidR="009A2AC4">
        <w:rPr>
          <w:szCs w:val="24"/>
        </w:rPr>
        <w:t xml:space="preserve"> VISK 2</w:t>
      </w:r>
      <w:r>
        <w:rPr>
          <w:szCs w:val="24"/>
        </w:rPr>
        <w:t xml:space="preserve"> poskytována nově na</w:t>
      </w:r>
      <w:r w:rsidRPr="007058B2">
        <w:rPr>
          <w:szCs w:val="24"/>
        </w:rPr>
        <w:t xml:space="preserve"> rozvoj digitálních kompetencí v</w:t>
      </w:r>
      <w:r>
        <w:rPr>
          <w:szCs w:val="24"/>
        </w:rPr>
        <w:t> </w:t>
      </w:r>
      <w:r w:rsidRPr="007058B2">
        <w:rPr>
          <w:szCs w:val="24"/>
        </w:rPr>
        <w:t>knihovnách</w:t>
      </w:r>
      <w:r>
        <w:rPr>
          <w:szCs w:val="24"/>
        </w:rPr>
        <w:t xml:space="preserve"> a tvorbu, přípravu a realizaci</w:t>
      </w:r>
      <w:r w:rsidRPr="00E35F85">
        <w:rPr>
          <w:szCs w:val="24"/>
        </w:rPr>
        <w:t xml:space="preserve"> knihovnických rekvalifikačních kurzů pro získání </w:t>
      </w:r>
      <w:r w:rsidRPr="001D3895">
        <w:rPr>
          <w:szCs w:val="24"/>
        </w:rPr>
        <w:t>odborné způsobilosti podle Národní soustavy kvalifikací (zákon č. 179/2006 Sb</w:t>
      </w:r>
      <w:r w:rsidR="009A2AC4" w:rsidRPr="001D3895">
        <w:rPr>
          <w:szCs w:val="24"/>
        </w:rPr>
        <w:t>.) P</w:t>
      </w:r>
      <w:r w:rsidRPr="001D3895">
        <w:rPr>
          <w:szCs w:val="24"/>
        </w:rPr>
        <w:t xml:space="preserve">o 5 letech </w:t>
      </w:r>
      <w:r w:rsidR="009A2AC4" w:rsidRPr="001D3895">
        <w:rPr>
          <w:szCs w:val="24"/>
        </w:rPr>
        <w:t xml:space="preserve">je také vyhlášena </w:t>
      </w:r>
      <w:r w:rsidRPr="001D3895">
        <w:rPr>
          <w:szCs w:val="24"/>
        </w:rPr>
        <w:t>část VISK 2/II. Aktualizace software a hardware vzdělávacích center/počítačových učeben zřízených v programu VISK.</w:t>
      </w:r>
    </w:p>
    <w:p w14:paraId="2F2F14AF" w14:textId="59CF5643" w:rsidR="00E82ECF" w:rsidRPr="00CA40C9" w:rsidRDefault="00E653CC" w:rsidP="00E82ECF">
      <w:pPr>
        <w:jc w:val="both"/>
        <w:rPr>
          <w:sz w:val="24"/>
          <w:szCs w:val="24"/>
        </w:rPr>
      </w:pPr>
      <w:r w:rsidRPr="001D3895">
        <w:rPr>
          <w:sz w:val="24"/>
          <w:szCs w:val="24"/>
          <w:u w:val="single"/>
        </w:rPr>
        <w:t>K zadávací dokumentaci</w:t>
      </w:r>
      <w:r w:rsidR="00D0229D" w:rsidRPr="001D3895">
        <w:rPr>
          <w:sz w:val="24"/>
          <w:szCs w:val="24"/>
          <w:u w:val="single"/>
        </w:rPr>
        <w:t xml:space="preserve"> na r. 2020</w:t>
      </w:r>
      <w:r w:rsidR="009A2AC4" w:rsidRPr="001D3895">
        <w:rPr>
          <w:sz w:val="24"/>
          <w:szCs w:val="24"/>
        </w:rPr>
        <w:t xml:space="preserve">: </w:t>
      </w:r>
      <w:r w:rsidR="001D3895" w:rsidRPr="001D3895">
        <w:rPr>
          <w:sz w:val="24"/>
          <w:szCs w:val="24"/>
        </w:rPr>
        <w:t xml:space="preserve">bude </w:t>
      </w:r>
      <w:r w:rsidR="00CA40C9" w:rsidRPr="001D3895">
        <w:rPr>
          <w:sz w:val="24"/>
          <w:szCs w:val="24"/>
        </w:rPr>
        <w:t>zdůrazněna možnos</w:t>
      </w:r>
      <w:r w:rsidR="001D3895" w:rsidRPr="001D3895">
        <w:rPr>
          <w:sz w:val="24"/>
          <w:szCs w:val="24"/>
        </w:rPr>
        <w:t>t podpory vzdělávacích akcí</w:t>
      </w:r>
      <w:r w:rsidR="00965D43">
        <w:rPr>
          <w:sz w:val="24"/>
          <w:szCs w:val="24"/>
        </w:rPr>
        <w:t xml:space="preserve"> </w:t>
      </w:r>
      <w:r w:rsidR="00CA40C9" w:rsidRPr="001D3895">
        <w:rPr>
          <w:sz w:val="24"/>
          <w:szCs w:val="24"/>
        </w:rPr>
        <w:t>ICT pro volně d</w:t>
      </w:r>
      <w:r w:rsidR="001D3895" w:rsidRPr="001D3895">
        <w:rPr>
          <w:sz w:val="24"/>
          <w:szCs w:val="24"/>
        </w:rPr>
        <w:t>ostupné softwarové nástroje;</w:t>
      </w:r>
      <w:r w:rsidR="00CA40C9" w:rsidRPr="001D3895">
        <w:rPr>
          <w:sz w:val="24"/>
          <w:szCs w:val="24"/>
        </w:rPr>
        <w:t xml:space="preserve"> </w:t>
      </w:r>
      <w:r w:rsidR="001D3895" w:rsidRPr="001D3895">
        <w:rPr>
          <w:sz w:val="24"/>
          <w:szCs w:val="24"/>
        </w:rPr>
        <w:t>kurzy ECDL musí korespondovat s aktuálními moduly ECDL. Komise diskutovala otázku</w:t>
      </w:r>
      <w:r w:rsidR="001D3895">
        <w:rPr>
          <w:sz w:val="24"/>
          <w:szCs w:val="24"/>
        </w:rPr>
        <w:t xml:space="preserve"> doplnění </w:t>
      </w:r>
      <w:r w:rsidR="00CA40C9" w:rsidRPr="00CA40C9">
        <w:rPr>
          <w:sz w:val="24"/>
          <w:szCs w:val="24"/>
        </w:rPr>
        <w:t>kvalitativní</w:t>
      </w:r>
      <w:r w:rsidR="001D3895">
        <w:rPr>
          <w:sz w:val="24"/>
          <w:szCs w:val="24"/>
        </w:rPr>
        <w:t>ch indikátorů, umožňujících sledování dlouhodobých vzdělávacích cílů instituce.</w:t>
      </w:r>
    </w:p>
    <w:p w14:paraId="7D5FE03F" w14:textId="77777777" w:rsidR="000C39E5" w:rsidRPr="00FC3182" w:rsidRDefault="000C39E5" w:rsidP="004B3B26">
      <w:pPr>
        <w:jc w:val="both"/>
        <w:rPr>
          <w:sz w:val="24"/>
        </w:rPr>
      </w:pPr>
    </w:p>
    <w:p w14:paraId="622AD788" w14:textId="77777777" w:rsidR="002F035D" w:rsidRDefault="009D2A3C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209B65FC" w14:textId="3B07F251" w:rsidR="00304FF3" w:rsidRPr="00BA43CE" w:rsidRDefault="004257DF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2019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14:paraId="04A42567" w14:textId="77777777" w:rsidR="00D176FB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>na mimoškolní vzdělávání knihovníků v oblasti ICT,</w:t>
      </w:r>
    </w:p>
    <w:p w14:paraId="65241817" w14:textId="1DA9988E" w:rsidR="004257DF" w:rsidRPr="00290048" w:rsidRDefault="004257DF" w:rsidP="004257DF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 xml:space="preserve">dotace byla poskytována na </w:t>
      </w:r>
      <w:r w:rsidR="009A2AC4">
        <w:rPr>
          <w:sz w:val="24"/>
        </w:rPr>
        <w:t>aktualizaci</w:t>
      </w:r>
      <w:r w:rsidRPr="00290048">
        <w:rPr>
          <w:sz w:val="24"/>
        </w:rPr>
        <w:t xml:space="preserve"> vybavení vzdělávacích center/počítačových učeben zřízených v programu VISK,</w:t>
      </w:r>
    </w:p>
    <w:p w14:paraId="283BA461" w14:textId="77777777" w:rsidR="0066712C" w:rsidRPr="00290048" w:rsidRDefault="0066712C" w:rsidP="00DE0392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lastRenderedPageBreak/>
        <w:t>u základních a nástavbových k</w:t>
      </w:r>
      <w:r w:rsidR="002249A2" w:rsidRPr="00290048">
        <w:rPr>
          <w:sz w:val="24"/>
        </w:rPr>
        <w:t>urzů je stanovena sazba max. 500</w:t>
      </w:r>
      <w:r w:rsidRPr="00290048">
        <w:rPr>
          <w:sz w:val="24"/>
        </w:rPr>
        <w:t xml:space="preserve"> Kč/hod.,</w:t>
      </w:r>
    </w:p>
    <w:p w14:paraId="1D6855C0" w14:textId="7602A277" w:rsidR="00290048" w:rsidRPr="00290048" w:rsidRDefault="00290048" w:rsidP="0029004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 rekvalifikací</w:t>
      </w:r>
      <w:r w:rsidR="004257DF" w:rsidRPr="00290048">
        <w:rPr>
          <w:sz w:val="24"/>
        </w:rPr>
        <w:t xml:space="preserve"> je stanovena </w:t>
      </w:r>
      <w:r w:rsidRPr="00290048">
        <w:rPr>
          <w:sz w:val="24"/>
        </w:rPr>
        <w:t>sazba ma</w:t>
      </w:r>
      <w:r w:rsidR="00965D43">
        <w:rPr>
          <w:sz w:val="24"/>
        </w:rPr>
        <w:t>x. 500 Kč</w:t>
      </w:r>
      <w:r w:rsidRPr="00290048">
        <w:rPr>
          <w:sz w:val="24"/>
        </w:rPr>
        <w:t>/hod. na frontální výuku</w:t>
      </w:r>
      <w:r w:rsidR="00965D43">
        <w:rPr>
          <w:sz w:val="24"/>
        </w:rPr>
        <w:t xml:space="preserve"> a 300 Kč</w:t>
      </w:r>
      <w:r w:rsidRPr="00290048">
        <w:rPr>
          <w:sz w:val="24"/>
        </w:rPr>
        <w:t>/hod. pro tutory e-</w:t>
      </w:r>
      <w:proofErr w:type="spellStart"/>
      <w:r w:rsidRPr="00290048">
        <w:rPr>
          <w:sz w:val="24"/>
        </w:rPr>
        <w:t>learningu</w:t>
      </w:r>
      <w:proofErr w:type="spellEnd"/>
      <w:r w:rsidRPr="00290048">
        <w:rPr>
          <w:sz w:val="24"/>
        </w:rPr>
        <w:t>,</w:t>
      </w:r>
    </w:p>
    <w:p w14:paraId="2235F3AF" w14:textId="77777777" w:rsidR="00D176FB" w:rsidRPr="00290048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výše dotace byla zaokrouhlována na celé tisíce směrem dolů.</w:t>
      </w:r>
    </w:p>
    <w:p w14:paraId="0AD244D6" w14:textId="77777777" w:rsidR="00304FF3" w:rsidRDefault="00304FF3">
      <w:pPr>
        <w:pStyle w:val="Zkladntextodsazen2"/>
        <w:ind w:firstLine="0"/>
      </w:pPr>
    </w:p>
    <w:p w14:paraId="3FA78B6D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199CAB98" w14:textId="66E4AE3D"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t>k podprogramu VISK 2 na r</w:t>
      </w:r>
      <w:r w:rsidR="004257DF">
        <w:rPr>
          <w:sz w:val="24"/>
          <w:szCs w:val="24"/>
        </w:rPr>
        <w:t>ok 2019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14:paraId="2A6F9546" w14:textId="77777777" w:rsidR="008C219F" w:rsidRDefault="008C219F" w:rsidP="009F11BD">
      <w:pPr>
        <w:jc w:val="both"/>
        <w:rPr>
          <w:sz w:val="24"/>
          <w:szCs w:val="24"/>
        </w:rPr>
      </w:pPr>
    </w:p>
    <w:p w14:paraId="15BE7AF8" w14:textId="77777777" w:rsidR="008D5162" w:rsidRDefault="009D2A3C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CE27C6" w:rsidRPr="00BE5A0C">
        <w:rPr>
          <w:b/>
          <w:bCs/>
          <w:sz w:val="24"/>
        </w:rPr>
        <w:t>. Doporučení komi</w:t>
      </w:r>
      <w:r w:rsidR="00D64A29" w:rsidRPr="00BE5A0C">
        <w:rPr>
          <w:b/>
          <w:bCs/>
          <w:sz w:val="24"/>
        </w:rPr>
        <w:t>se a podmínky poskytnutí dotace</w:t>
      </w:r>
      <w:r w:rsidR="00CE27C6" w:rsidRPr="00BE5A0C">
        <w:rPr>
          <w:b/>
          <w:bCs/>
          <w:sz w:val="24"/>
        </w:rPr>
        <w:t>:</w:t>
      </w:r>
    </w:p>
    <w:p w14:paraId="0CA74FFE" w14:textId="77777777" w:rsidR="00E33476" w:rsidRDefault="00E33476" w:rsidP="00E33476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 (KK Vysočiny): U jednotlivých kurzů nejsou uvedena jména lektorů, doporučujeme je příště uvádět.</w:t>
      </w:r>
    </w:p>
    <w:p w14:paraId="09B46EE3" w14:textId="5C149140" w:rsidR="00E33476" w:rsidRDefault="00E33476" w:rsidP="00E33476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2 (JVK ČB): Drobné formální chyby v projektu: v komentáři k rozpočtu jsou náklady chybně označeny jako investi</w:t>
      </w:r>
      <w:r w:rsidR="00965D43">
        <w:rPr>
          <w:sz w:val="24"/>
          <w:szCs w:val="24"/>
        </w:rPr>
        <w:t>ční, početní chyba na str. 7 u</w:t>
      </w:r>
      <w:r>
        <w:rPr>
          <w:sz w:val="24"/>
          <w:szCs w:val="24"/>
        </w:rPr>
        <w:t xml:space="preserve"> specifikace licence.</w:t>
      </w:r>
    </w:p>
    <w:p w14:paraId="6A0EA300" w14:textId="77777777" w:rsidR="00E33476" w:rsidRDefault="00E33476" w:rsidP="00E33476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8 (KK Pardubice – kurzy): D</w:t>
      </w:r>
      <w:r w:rsidRPr="00741B62">
        <w:rPr>
          <w:sz w:val="24"/>
          <w:szCs w:val="24"/>
        </w:rPr>
        <w:t xml:space="preserve">oporučujeme klást důraz na to, aby každý účastník </w:t>
      </w:r>
      <w:r>
        <w:rPr>
          <w:sz w:val="24"/>
          <w:szCs w:val="24"/>
        </w:rPr>
        <w:t xml:space="preserve">kurzu </w:t>
      </w:r>
      <w:r w:rsidRPr="00741B62">
        <w:rPr>
          <w:sz w:val="24"/>
          <w:szCs w:val="24"/>
        </w:rPr>
        <w:t>měl k di</w:t>
      </w:r>
      <w:r>
        <w:rPr>
          <w:sz w:val="24"/>
          <w:szCs w:val="24"/>
        </w:rPr>
        <w:t>s</w:t>
      </w:r>
      <w:r w:rsidRPr="00741B62">
        <w:rPr>
          <w:sz w:val="24"/>
          <w:szCs w:val="24"/>
        </w:rPr>
        <w:t>pozici vlastní PC</w:t>
      </w:r>
      <w:r>
        <w:rPr>
          <w:sz w:val="24"/>
          <w:szCs w:val="24"/>
        </w:rPr>
        <w:t>. V případě velkého zájmu je vhodné kurz opakovat.</w:t>
      </w:r>
    </w:p>
    <w:p w14:paraId="4E901B1B" w14:textId="77777777" w:rsidR="00E33476" w:rsidRPr="007058B2" w:rsidRDefault="00E33476" w:rsidP="00E33476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9 (</w:t>
      </w:r>
      <w:proofErr w:type="gramStart"/>
      <w:r>
        <w:rPr>
          <w:sz w:val="24"/>
          <w:szCs w:val="24"/>
        </w:rPr>
        <w:t>MěK</w:t>
      </w:r>
      <w:proofErr w:type="gramEnd"/>
      <w:r>
        <w:rPr>
          <w:sz w:val="24"/>
          <w:szCs w:val="24"/>
        </w:rPr>
        <w:t xml:space="preserve"> Praha – kurzy): </w:t>
      </w:r>
      <w:r w:rsidRPr="00FE00C4">
        <w:rPr>
          <w:sz w:val="24"/>
          <w:szCs w:val="24"/>
          <w:u w:val="single"/>
        </w:rPr>
        <w:t>Podmínka poskytnutí dotace:</w:t>
      </w:r>
      <w:r>
        <w:rPr>
          <w:sz w:val="24"/>
          <w:szCs w:val="24"/>
        </w:rPr>
        <w:t xml:space="preserve"> </w:t>
      </w:r>
      <w:r w:rsidRPr="007058B2">
        <w:rPr>
          <w:sz w:val="24"/>
          <w:szCs w:val="24"/>
        </w:rPr>
        <w:t>Jedna vyučovací hodina</w:t>
      </w:r>
      <w:r>
        <w:rPr>
          <w:sz w:val="24"/>
          <w:szCs w:val="24"/>
        </w:rPr>
        <w:t xml:space="preserve"> hrazená z dotace trvá 60 minut (viz zadávací dokumentace VISK 2 2019).</w:t>
      </w:r>
    </w:p>
    <w:p w14:paraId="096CA810" w14:textId="77777777" w:rsidR="00E33476" w:rsidRDefault="00E33476" w:rsidP="00E33476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23 (KKFB Zlín – učebna): Příště je třeba lépe specifikovat parametry nákupu dataprojektoru.</w:t>
      </w:r>
    </w:p>
    <w:p w14:paraId="46DFA41A" w14:textId="77777777" w:rsidR="00E33476" w:rsidRPr="00965D43" w:rsidRDefault="00E33476" w:rsidP="008D5162">
      <w:pPr>
        <w:jc w:val="both"/>
        <w:rPr>
          <w:bCs/>
          <w:sz w:val="24"/>
        </w:rPr>
      </w:pPr>
    </w:p>
    <w:p w14:paraId="65247438" w14:textId="0494A227" w:rsidR="00E33476" w:rsidRDefault="00965D43" w:rsidP="00E3347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Společná</w:t>
      </w:r>
      <w:r w:rsidR="00E33476" w:rsidRPr="009601DF">
        <w:rPr>
          <w:sz w:val="24"/>
          <w:szCs w:val="24"/>
          <w:u w:val="single"/>
        </w:rPr>
        <w:t xml:space="preserve"> doporučení k</w:t>
      </w:r>
      <w:r w:rsidR="00B80E9A">
        <w:rPr>
          <w:sz w:val="24"/>
          <w:szCs w:val="24"/>
          <w:u w:val="single"/>
        </w:rPr>
        <w:t xml:space="preserve"> některým projektům </w:t>
      </w:r>
      <w:r w:rsidR="00925F1D">
        <w:rPr>
          <w:sz w:val="24"/>
          <w:szCs w:val="24"/>
          <w:u w:val="single"/>
        </w:rPr>
        <w:t>(</w:t>
      </w:r>
      <w:bookmarkStart w:id="0" w:name="_GoBack"/>
      <w:bookmarkEnd w:id="0"/>
      <w:r w:rsidR="00B80E9A" w:rsidRPr="00B80E9A">
        <w:rPr>
          <w:sz w:val="24"/>
          <w:szCs w:val="24"/>
        </w:rPr>
        <w:t>obnova vybavení software učeben):</w:t>
      </w:r>
    </w:p>
    <w:p w14:paraId="7B094347" w14:textId="5A410E6A" w:rsidR="00B80E9A" w:rsidRPr="00CA40C9" w:rsidRDefault="00CA40C9" w:rsidP="00E33476">
      <w:pPr>
        <w:jc w:val="both"/>
        <w:rPr>
          <w:sz w:val="22"/>
          <w:szCs w:val="22"/>
        </w:rPr>
      </w:pPr>
      <w:r w:rsidRPr="00CA40C9">
        <w:rPr>
          <w:sz w:val="22"/>
          <w:szCs w:val="22"/>
        </w:rPr>
        <w:t>p</w:t>
      </w:r>
      <w:r w:rsidR="00B80E9A" w:rsidRPr="00CA40C9">
        <w:rPr>
          <w:sz w:val="22"/>
          <w:szCs w:val="22"/>
        </w:rPr>
        <w:t xml:space="preserve">rojekty č. 2 – JVK Č. Budějovice, č. 6 – MSVK Ostrava, č. 7 – KK Pardubice, </w:t>
      </w:r>
      <w:r w:rsidRPr="00CA40C9">
        <w:rPr>
          <w:sz w:val="22"/>
          <w:szCs w:val="22"/>
        </w:rPr>
        <w:t xml:space="preserve">č. 10 – </w:t>
      </w:r>
      <w:proofErr w:type="gramStart"/>
      <w:r w:rsidRPr="00CA40C9">
        <w:rPr>
          <w:sz w:val="22"/>
          <w:szCs w:val="22"/>
        </w:rPr>
        <w:t>MěK</w:t>
      </w:r>
      <w:proofErr w:type="gramEnd"/>
      <w:r w:rsidRPr="00CA40C9">
        <w:rPr>
          <w:sz w:val="22"/>
          <w:szCs w:val="22"/>
        </w:rPr>
        <w:t xml:space="preserve"> Praha, </w:t>
      </w:r>
      <w:r>
        <w:rPr>
          <w:sz w:val="22"/>
          <w:szCs w:val="22"/>
        </w:rPr>
        <w:br/>
      </w:r>
      <w:r w:rsidRPr="00CA40C9">
        <w:rPr>
          <w:sz w:val="22"/>
          <w:szCs w:val="22"/>
        </w:rPr>
        <w:t xml:space="preserve">č. 12 – SVK Hradec Králové, č. 14 – SVK Plzeňského kraje, č. 18 – KK Karlovy Vary, č. 21 – SVK Kladno, č. 28 – SVK </w:t>
      </w:r>
      <w:r>
        <w:rPr>
          <w:sz w:val="22"/>
          <w:szCs w:val="22"/>
        </w:rPr>
        <w:t>Ústí n. Labem</w:t>
      </w:r>
    </w:p>
    <w:p w14:paraId="3EFF59CA" w14:textId="3B065C73" w:rsidR="00E33476" w:rsidRPr="00925F1D" w:rsidRDefault="00CA40C9" w:rsidP="00E33476">
      <w:pPr>
        <w:jc w:val="both"/>
        <w:rPr>
          <w:color w:val="333333"/>
          <w:sz w:val="24"/>
          <w:szCs w:val="24"/>
        </w:rPr>
      </w:pPr>
      <w:r w:rsidRPr="00925F1D">
        <w:rPr>
          <w:sz w:val="24"/>
          <w:szCs w:val="24"/>
        </w:rPr>
        <w:t>Je-li v projektu</w:t>
      </w:r>
      <w:r w:rsidR="00E33476" w:rsidRPr="00925F1D">
        <w:rPr>
          <w:sz w:val="24"/>
          <w:szCs w:val="24"/>
        </w:rPr>
        <w:t xml:space="preserve"> plánován nákup softwarových produktů firmy Microsoft, doporučuje se využít možnosti jejich nákupu za výhodné ceny v rámci multilicenční Prováděcí smlouvy </w:t>
      </w:r>
      <w:proofErr w:type="spellStart"/>
      <w:r w:rsidR="00E33476" w:rsidRPr="00925F1D">
        <w:rPr>
          <w:sz w:val="24"/>
          <w:szCs w:val="24"/>
        </w:rPr>
        <w:t>Select</w:t>
      </w:r>
      <w:proofErr w:type="spellEnd"/>
      <w:r w:rsidR="00E33476" w:rsidRPr="00925F1D">
        <w:rPr>
          <w:sz w:val="24"/>
          <w:szCs w:val="24"/>
        </w:rPr>
        <w:t xml:space="preserve"> Plus (</w:t>
      </w:r>
      <w:hyperlink r:id="rId7" w:history="1">
        <w:r w:rsidR="00E33476" w:rsidRPr="00925F1D">
          <w:rPr>
            <w:rStyle w:val="Hypertextovodkaz"/>
            <w:sz w:val="24"/>
            <w:szCs w:val="24"/>
          </w:rPr>
          <w:t>https://ipk.nkp.cz/programy-podpory/microsoft-select</w:t>
        </w:r>
      </w:hyperlink>
      <w:r w:rsidR="00E33476" w:rsidRPr="00925F1D">
        <w:rPr>
          <w:color w:val="333333"/>
          <w:sz w:val="24"/>
          <w:szCs w:val="24"/>
        </w:rPr>
        <w:t xml:space="preserve">) </w:t>
      </w:r>
      <w:r w:rsidR="00E33476" w:rsidRPr="00925F1D">
        <w:rPr>
          <w:sz w:val="24"/>
          <w:szCs w:val="24"/>
        </w:rPr>
        <w:t xml:space="preserve">nebo využít daru od </w:t>
      </w:r>
      <w:proofErr w:type="spellStart"/>
      <w:r w:rsidR="00E33476" w:rsidRPr="00925F1D">
        <w:rPr>
          <w:sz w:val="24"/>
          <w:szCs w:val="24"/>
        </w:rPr>
        <w:t>TechSoup</w:t>
      </w:r>
      <w:proofErr w:type="spellEnd"/>
      <w:r w:rsidR="00E33476" w:rsidRPr="00925F1D">
        <w:rPr>
          <w:color w:val="333333"/>
          <w:sz w:val="24"/>
          <w:szCs w:val="24"/>
        </w:rPr>
        <w:t xml:space="preserve"> (</w:t>
      </w:r>
      <w:hyperlink r:id="rId8" w:history="1">
        <w:r w:rsidR="00E33476" w:rsidRPr="00925F1D">
          <w:rPr>
            <w:rStyle w:val="Hypertextovodkaz"/>
            <w:sz w:val="24"/>
            <w:szCs w:val="24"/>
          </w:rPr>
          <w:t>https://www.techsoup.cz/node/5495</w:t>
        </w:r>
      </w:hyperlink>
      <w:r w:rsidR="00E33476" w:rsidRPr="00925F1D">
        <w:rPr>
          <w:color w:val="333333"/>
          <w:sz w:val="24"/>
          <w:szCs w:val="24"/>
        </w:rPr>
        <w:t>).</w:t>
      </w:r>
    </w:p>
    <w:p w14:paraId="2A27C77C" w14:textId="77777777" w:rsidR="00193EB6" w:rsidRPr="00A92D25" w:rsidRDefault="00193EB6" w:rsidP="008D5162">
      <w:pPr>
        <w:jc w:val="both"/>
        <w:rPr>
          <w:bCs/>
          <w:sz w:val="24"/>
        </w:rPr>
      </w:pPr>
    </w:p>
    <w:p w14:paraId="694112F7" w14:textId="77777777" w:rsidR="00E33476" w:rsidRDefault="00E33476" w:rsidP="00112218">
      <w:pPr>
        <w:pStyle w:val="Zkladntext"/>
      </w:pPr>
      <w:r>
        <w:rPr>
          <w:u w:val="single"/>
        </w:rPr>
        <w:t xml:space="preserve">Podmínka v </w:t>
      </w:r>
      <w:r w:rsidR="00112218" w:rsidRPr="00E33476">
        <w:rPr>
          <w:u w:val="single"/>
        </w:rPr>
        <w:t>Rozhodnutí o poskytnutí dotace</w:t>
      </w:r>
      <w:r w:rsidRPr="00E33476">
        <w:t xml:space="preserve"> (</w:t>
      </w:r>
      <w:r>
        <w:t>mimoškolní</w:t>
      </w:r>
      <w:r w:rsidRPr="00E33476">
        <w:t xml:space="preserve"> vzdělávání knihovníků</w:t>
      </w:r>
      <w:r>
        <w:t>):</w:t>
      </w:r>
    </w:p>
    <w:p w14:paraId="531CA25C" w14:textId="33ADC006" w:rsidR="00112218" w:rsidRPr="009A2AC4" w:rsidRDefault="00E33476" w:rsidP="00112218">
      <w:pPr>
        <w:pStyle w:val="Zkladntext"/>
        <w:rPr>
          <w:sz w:val="22"/>
          <w:szCs w:val="22"/>
        </w:rPr>
      </w:pPr>
      <w:r w:rsidRPr="009A2AC4">
        <w:rPr>
          <w:sz w:val="22"/>
          <w:szCs w:val="22"/>
        </w:rPr>
        <w:t>projekty č. 1 – KK Vysočiny, č. 3 – KKFB Zlín, č. 5 - MSVK Ostrava, č. 8 – KK Pardubice, č. 9 – MěK Praha, č. 11 – NLK, č. 13 – JVK Č. Budějovice, č. 15 – SVK Plzeňského kraje, č. 17 – KK Karlovy Vary, č. 19 – VK Olomouc, č. 20 – KVK Liberec, č. 22 – SVK Kladno, č. 24 – SVK Hradec Králové, č. 25 – SVK Ústí n. Labem, č. 26 – NTK, č. 27 – K3 Bohumín, č. 29 – RK Karviná</w:t>
      </w:r>
    </w:p>
    <w:p w14:paraId="0C8D73C0" w14:textId="77777777" w:rsidR="00441899" w:rsidRDefault="00441899" w:rsidP="00441899">
      <w:pPr>
        <w:pStyle w:val="Zkladntext"/>
        <w:rPr>
          <w:b/>
          <w:i/>
        </w:rPr>
      </w:pPr>
      <w:r w:rsidRPr="00E33476">
        <w:rPr>
          <w:b/>
          <w:i/>
        </w:rPr>
        <w:t>Školení hrazené z dotace je pro pracovníky knihoven bezplatné a musí se týkat výhradně aktivit zaměřených na získávání dovedností v práci s informačními a komunikačními technologiemi (ICT). Dotace na hrazení lektorů (formou OON nebo služeb) základních a nástavbovýc</w:t>
      </w:r>
      <w:r w:rsidR="00C51B15" w:rsidRPr="00E33476">
        <w:rPr>
          <w:b/>
          <w:i/>
        </w:rPr>
        <w:t>h kurzů je poskytována ve výši 5</w:t>
      </w:r>
      <w:r w:rsidRPr="00E33476">
        <w:rPr>
          <w:b/>
          <w:i/>
        </w:rPr>
        <w:t>00 Kč (včetně zákonných odvodů na zdravotní a sociální pojištění)/1 hod.; toto omezení neplatí pro expertní</w:t>
      </w:r>
      <w:r w:rsidR="00C51B15" w:rsidRPr="00E33476">
        <w:rPr>
          <w:b/>
          <w:i/>
        </w:rPr>
        <w:t xml:space="preserve"> a specializované</w:t>
      </w:r>
      <w:r w:rsidRPr="00E33476">
        <w:rPr>
          <w:b/>
          <w:i/>
        </w:rPr>
        <w:t xml:space="preserve"> kurzy.</w:t>
      </w:r>
    </w:p>
    <w:p w14:paraId="6B685B30" w14:textId="77777777" w:rsidR="009601DF" w:rsidRDefault="009601DF" w:rsidP="00441899">
      <w:pPr>
        <w:pStyle w:val="Zkladntext"/>
      </w:pPr>
    </w:p>
    <w:p w14:paraId="1D7F315B" w14:textId="0841A32A" w:rsidR="009601DF" w:rsidRDefault="009601DF" w:rsidP="00441899">
      <w:pPr>
        <w:pStyle w:val="Zkladntext"/>
      </w:pPr>
      <w:r w:rsidRPr="009601DF">
        <w:rPr>
          <w:u w:val="single"/>
        </w:rPr>
        <w:t>Podmínka v Rozhodnutí o poskytnutí dotace</w:t>
      </w:r>
      <w:r>
        <w:t xml:space="preserve"> (rekvalifikační vzdělávání):</w:t>
      </w:r>
    </w:p>
    <w:p w14:paraId="69DAC197" w14:textId="7A51C2F9" w:rsidR="009601DF" w:rsidRPr="009A2AC4" w:rsidRDefault="009601DF" w:rsidP="00441899">
      <w:pPr>
        <w:pStyle w:val="Zkladntext"/>
        <w:rPr>
          <w:sz w:val="22"/>
          <w:szCs w:val="22"/>
        </w:rPr>
      </w:pPr>
      <w:r w:rsidRPr="009A2AC4">
        <w:rPr>
          <w:sz w:val="22"/>
          <w:szCs w:val="22"/>
        </w:rPr>
        <w:t>projekty č. 4 – MSVK Ostrava a č. 30 – KJM Brno</w:t>
      </w:r>
    </w:p>
    <w:p w14:paraId="02768AF6" w14:textId="77777777" w:rsidR="00B14CDC" w:rsidRPr="00B14CDC" w:rsidRDefault="00B14CDC" w:rsidP="00B14CDC">
      <w:pPr>
        <w:jc w:val="both"/>
        <w:rPr>
          <w:b/>
          <w:i/>
          <w:sz w:val="24"/>
          <w:szCs w:val="24"/>
        </w:rPr>
      </w:pPr>
      <w:r w:rsidRPr="00B14CDC">
        <w:rPr>
          <w:b/>
          <w:i/>
          <w:sz w:val="24"/>
          <w:szCs w:val="24"/>
        </w:rPr>
        <w:t>Dotace na úhradu lektorů knihovnických rekvalifikačních kurzů podle NSK (frontální výuka) je poskytována ve výši 500 Kč (včetně zákonných odvodů na zdravotní a sociální pojištění)/1 hod. Dotace na úhradu tutorů (e-</w:t>
      </w:r>
      <w:proofErr w:type="spellStart"/>
      <w:r w:rsidRPr="00B14CDC">
        <w:rPr>
          <w:b/>
          <w:i/>
          <w:sz w:val="24"/>
          <w:szCs w:val="24"/>
        </w:rPr>
        <w:t>learning</w:t>
      </w:r>
      <w:proofErr w:type="spellEnd"/>
      <w:r w:rsidRPr="00B14CDC">
        <w:rPr>
          <w:b/>
          <w:i/>
          <w:sz w:val="24"/>
          <w:szCs w:val="24"/>
        </w:rPr>
        <w:t>) je poskytována ve výši 300 Kč (včetně zákonných odvodů na zdravotní a sociální pojištění/1 hod.)</w:t>
      </w:r>
    </w:p>
    <w:p w14:paraId="299E3570" w14:textId="77777777"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14:paraId="3574D55E" w14:textId="77777777" w:rsidR="00C42BDA" w:rsidRPr="00C42BDA" w:rsidRDefault="00C42BDA" w:rsidP="00305B5B">
      <w:pPr>
        <w:jc w:val="both"/>
        <w:rPr>
          <w:bCs/>
          <w:sz w:val="24"/>
        </w:rPr>
      </w:pPr>
    </w:p>
    <w:p w14:paraId="5E2A3C28" w14:textId="77777777" w:rsidR="00304FF3" w:rsidRDefault="009D2A3C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5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14:paraId="1552AF8A" w14:textId="5A07C0A4" w:rsidR="00D64A29" w:rsidRDefault="008D4ACB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6B7B60">
        <w:rPr>
          <w:b/>
          <w:bCs/>
          <w:sz w:val="24"/>
        </w:rPr>
        <w:t>30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6B7B60">
        <w:rPr>
          <w:b/>
          <w:bCs/>
          <w:sz w:val="24"/>
        </w:rPr>
        <w:t>3 883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2024EEEB" w14:textId="4DBBEBE4" w:rsidR="008D4ACB" w:rsidRPr="006B7B60" w:rsidRDefault="008D4ACB" w:rsidP="00997F3B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6B7B60">
        <w:rPr>
          <w:b/>
          <w:bCs/>
          <w:sz w:val="24"/>
        </w:rPr>
        <w:t>30</w:t>
      </w:r>
      <w:r w:rsidRPr="00D64A29">
        <w:rPr>
          <w:b/>
          <w:bCs/>
          <w:sz w:val="24"/>
        </w:rPr>
        <w:t xml:space="preserve"> projektů</w:t>
      </w:r>
      <w:r w:rsidR="006B7B60">
        <w:rPr>
          <w:b/>
          <w:bCs/>
          <w:sz w:val="24"/>
        </w:rPr>
        <w:t>.</w:t>
      </w:r>
      <w:r w:rsidR="00D64A29">
        <w:rPr>
          <w:b/>
          <w:bCs/>
          <w:sz w:val="24"/>
        </w:rPr>
        <w:t xml:space="preserve"> </w:t>
      </w:r>
      <w:r w:rsidRPr="00997F3B">
        <w:rPr>
          <w:sz w:val="24"/>
        </w:rPr>
        <w:t xml:space="preserve">Celkem bylo rozděleno </w:t>
      </w:r>
      <w:r w:rsidR="00214AA1">
        <w:rPr>
          <w:sz w:val="24"/>
        </w:rPr>
        <w:br/>
      </w:r>
      <w:r w:rsidR="006B7B60">
        <w:rPr>
          <w:b/>
          <w:sz w:val="24"/>
        </w:rPr>
        <w:t>3 883 000</w:t>
      </w:r>
      <w:r w:rsidRPr="00997F3B">
        <w:rPr>
          <w:b/>
          <w:sz w:val="24"/>
        </w:rPr>
        <w:t xml:space="preserve"> Kč</w:t>
      </w:r>
      <w:r w:rsidR="006B7B60" w:rsidRPr="006B7B60">
        <w:rPr>
          <w:sz w:val="24"/>
        </w:rPr>
        <w:t xml:space="preserve">, z toho neinvestiční prostředky ve výši 3 079 000 Kč, investiční prostředky ve výši 804 000 Kč (projekty </w:t>
      </w:r>
      <w:r w:rsidR="006B7B60">
        <w:rPr>
          <w:sz w:val="24"/>
        </w:rPr>
        <w:t>č. 10 –</w:t>
      </w:r>
      <w:r w:rsidR="00E33476">
        <w:rPr>
          <w:sz w:val="24"/>
        </w:rPr>
        <w:t xml:space="preserve"> </w:t>
      </w:r>
      <w:proofErr w:type="gramStart"/>
      <w:r w:rsidR="00E33476">
        <w:rPr>
          <w:sz w:val="24"/>
        </w:rPr>
        <w:t>MěK</w:t>
      </w:r>
      <w:proofErr w:type="gramEnd"/>
      <w:r w:rsidR="00E33476">
        <w:rPr>
          <w:sz w:val="24"/>
        </w:rPr>
        <w:t xml:space="preserve"> Praha</w:t>
      </w:r>
      <w:r w:rsidR="006B7B60">
        <w:rPr>
          <w:sz w:val="24"/>
        </w:rPr>
        <w:t>, č. 12 –</w:t>
      </w:r>
      <w:r w:rsidR="00E33476">
        <w:rPr>
          <w:sz w:val="24"/>
        </w:rPr>
        <w:t xml:space="preserve"> SVK </w:t>
      </w:r>
      <w:r w:rsidR="006B7B60">
        <w:rPr>
          <w:sz w:val="24"/>
        </w:rPr>
        <w:t>Hrad</w:t>
      </w:r>
      <w:r w:rsidR="00E33476">
        <w:rPr>
          <w:sz w:val="24"/>
        </w:rPr>
        <w:t>ec</w:t>
      </w:r>
      <w:r w:rsidR="006B7B60">
        <w:rPr>
          <w:sz w:val="24"/>
        </w:rPr>
        <w:t xml:space="preserve"> Králové a č. 23 –</w:t>
      </w:r>
      <w:r w:rsidR="00E33476">
        <w:rPr>
          <w:sz w:val="24"/>
        </w:rPr>
        <w:t xml:space="preserve"> KKFB Zlín</w:t>
      </w:r>
      <w:r w:rsidR="006B7B60">
        <w:rPr>
          <w:sz w:val="24"/>
        </w:rPr>
        <w:t>)</w:t>
      </w:r>
      <w:r w:rsidRPr="006B7B60">
        <w:rPr>
          <w:sz w:val="24"/>
        </w:rPr>
        <w:t xml:space="preserve"> Výsledky ukazuje přiložená tabulka.</w:t>
      </w:r>
    </w:p>
    <w:p w14:paraId="2AEC57AB" w14:textId="77777777" w:rsidR="000E14E5" w:rsidRPr="006B7B60" w:rsidRDefault="000E14E5">
      <w:pPr>
        <w:jc w:val="both"/>
        <w:rPr>
          <w:sz w:val="24"/>
        </w:rPr>
      </w:pPr>
    </w:p>
    <w:p w14:paraId="47EC133D" w14:textId="77777777" w:rsidR="000E14E5" w:rsidRDefault="000E14E5">
      <w:pPr>
        <w:jc w:val="both"/>
        <w:rPr>
          <w:sz w:val="24"/>
        </w:rPr>
      </w:pPr>
    </w:p>
    <w:p w14:paraId="46AAD603" w14:textId="77777777"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14:paraId="22E11C8A" w14:textId="77777777"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31109FBE" w14:textId="50E23F40"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997F3B">
        <w:rPr>
          <w:bCs/>
          <w:sz w:val="24"/>
        </w:rPr>
        <w:t xml:space="preserve"> 6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87513">
        <w:rPr>
          <w:bCs/>
          <w:sz w:val="24"/>
        </w:rPr>
        <w:t>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6B7B60">
        <w:rPr>
          <w:bCs/>
          <w:sz w:val="24"/>
        </w:rPr>
        <w:t>2019</w:t>
      </w:r>
    </w:p>
    <w:p w14:paraId="65CD0C0B" w14:textId="77777777" w:rsidR="00F07498" w:rsidRDefault="00F07498">
      <w:pPr>
        <w:jc w:val="both"/>
        <w:rPr>
          <w:bCs/>
          <w:sz w:val="24"/>
        </w:rPr>
      </w:pPr>
    </w:p>
    <w:p w14:paraId="51AFE3A2" w14:textId="77777777" w:rsidR="001D3895" w:rsidRDefault="001D3895">
      <w:pPr>
        <w:jc w:val="both"/>
        <w:rPr>
          <w:bCs/>
          <w:sz w:val="24"/>
        </w:rPr>
      </w:pPr>
    </w:p>
    <w:p w14:paraId="065401E7" w14:textId="77777777" w:rsidR="00403D69" w:rsidRDefault="00403D69">
      <w:pPr>
        <w:jc w:val="both"/>
        <w:rPr>
          <w:bCs/>
          <w:sz w:val="24"/>
        </w:rPr>
      </w:pPr>
    </w:p>
    <w:p w14:paraId="5FD9B0B7" w14:textId="56B16904"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6B7B60">
        <w:rPr>
          <w:bCs/>
          <w:sz w:val="24"/>
        </w:rPr>
        <w:t>: Ing. Jan Kaňka</w:t>
      </w:r>
      <w:r w:rsidR="003265BA">
        <w:rPr>
          <w:bCs/>
          <w:sz w:val="24"/>
        </w:rPr>
        <w:t>,</w:t>
      </w:r>
    </w:p>
    <w:p w14:paraId="3D5D465B" w14:textId="3A3112A8"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6B7B60">
        <w:rPr>
          <w:bCs/>
          <w:sz w:val="24"/>
        </w:rPr>
        <w:t xml:space="preserve"> předseda</w:t>
      </w:r>
      <w:r w:rsidR="00304FF3">
        <w:rPr>
          <w:bCs/>
          <w:sz w:val="24"/>
        </w:rPr>
        <w:t xml:space="preserve"> komise</w:t>
      </w:r>
    </w:p>
    <w:sectPr w:rsidR="00304FF3" w:rsidSect="00215039"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2941DC" w15:done="0"/>
  <w15:commentEx w15:paraId="3AD066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jekt INTERES">
    <w15:presenceInfo w15:providerId="Windows Live" w15:userId="c60fab70ca1fe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52C5"/>
    <w:rsid w:val="000305FA"/>
    <w:rsid w:val="000470E4"/>
    <w:rsid w:val="00053C11"/>
    <w:rsid w:val="00054EE5"/>
    <w:rsid w:val="000721F1"/>
    <w:rsid w:val="000732AF"/>
    <w:rsid w:val="0008116C"/>
    <w:rsid w:val="00087260"/>
    <w:rsid w:val="000908D9"/>
    <w:rsid w:val="00091D1D"/>
    <w:rsid w:val="000946E8"/>
    <w:rsid w:val="000966D5"/>
    <w:rsid w:val="00097278"/>
    <w:rsid w:val="000A79EC"/>
    <w:rsid w:val="000B2F2D"/>
    <w:rsid w:val="000B37DC"/>
    <w:rsid w:val="000B5F54"/>
    <w:rsid w:val="000C03C5"/>
    <w:rsid w:val="000C39E5"/>
    <w:rsid w:val="000D5302"/>
    <w:rsid w:val="000D56BD"/>
    <w:rsid w:val="000E14E5"/>
    <w:rsid w:val="000E4BBF"/>
    <w:rsid w:val="000F3A3F"/>
    <w:rsid w:val="000F406C"/>
    <w:rsid w:val="000F5470"/>
    <w:rsid w:val="000F70BE"/>
    <w:rsid w:val="00104F2A"/>
    <w:rsid w:val="00105D95"/>
    <w:rsid w:val="00106A9B"/>
    <w:rsid w:val="00112218"/>
    <w:rsid w:val="0011280A"/>
    <w:rsid w:val="0012727B"/>
    <w:rsid w:val="00131638"/>
    <w:rsid w:val="00135105"/>
    <w:rsid w:val="00140B95"/>
    <w:rsid w:val="00147338"/>
    <w:rsid w:val="001508DA"/>
    <w:rsid w:val="00153D8B"/>
    <w:rsid w:val="001559F1"/>
    <w:rsid w:val="00167903"/>
    <w:rsid w:val="00167B56"/>
    <w:rsid w:val="00167FA3"/>
    <w:rsid w:val="001821C8"/>
    <w:rsid w:val="00183A49"/>
    <w:rsid w:val="001873F3"/>
    <w:rsid w:val="00192317"/>
    <w:rsid w:val="00193EB6"/>
    <w:rsid w:val="00196D59"/>
    <w:rsid w:val="001B7E3E"/>
    <w:rsid w:val="001C1881"/>
    <w:rsid w:val="001C237E"/>
    <w:rsid w:val="001D3895"/>
    <w:rsid w:val="001E1A5D"/>
    <w:rsid w:val="001E79F1"/>
    <w:rsid w:val="001F3511"/>
    <w:rsid w:val="001F655A"/>
    <w:rsid w:val="0020014E"/>
    <w:rsid w:val="00203878"/>
    <w:rsid w:val="00204AC2"/>
    <w:rsid w:val="0020639C"/>
    <w:rsid w:val="0020796C"/>
    <w:rsid w:val="00210933"/>
    <w:rsid w:val="002131DE"/>
    <w:rsid w:val="002145D9"/>
    <w:rsid w:val="00214AA1"/>
    <w:rsid w:val="00215039"/>
    <w:rsid w:val="00215E54"/>
    <w:rsid w:val="0021796F"/>
    <w:rsid w:val="00220D7E"/>
    <w:rsid w:val="002249A2"/>
    <w:rsid w:val="00225740"/>
    <w:rsid w:val="00231355"/>
    <w:rsid w:val="002503C2"/>
    <w:rsid w:val="002511C3"/>
    <w:rsid w:val="002649AC"/>
    <w:rsid w:val="00266E99"/>
    <w:rsid w:val="0027193A"/>
    <w:rsid w:val="00271CD5"/>
    <w:rsid w:val="002761B6"/>
    <w:rsid w:val="002766F8"/>
    <w:rsid w:val="00276DE1"/>
    <w:rsid w:val="00290048"/>
    <w:rsid w:val="0029624F"/>
    <w:rsid w:val="002A049B"/>
    <w:rsid w:val="002A21D9"/>
    <w:rsid w:val="002A3296"/>
    <w:rsid w:val="002B45B0"/>
    <w:rsid w:val="002B56DE"/>
    <w:rsid w:val="002B69BC"/>
    <w:rsid w:val="002C0CA1"/>
    <w:rsid w:val="002D5019"/>
    <w:rsid w:val="002F035D"/>
    <w:rsid w:val="002F0BE1"/>
    <w:rsid w:val="00304FF3"/>
    <w:rsid w:val="00305AC3"/>
    <w:rsid w:val="00305B5B"/>
    <w:rsid w:val="00317C12"/>
    <w:rsid w:val="003200B2"/>
    <w:rsid w:val="003207AF"/>
    <w:rsid w:val="0032475C"/>
    <w:rsid w:val="003265BA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A2FDF"/>
    <w:rsid w:val="003B2D70"/>
    <w:rsid w:val="003B5CC3"/>
    <w:rsid w:val="003C30F3"/>
    <w:rsid w:val="003C60A1"/>
    <w:rsid w:val="003D4377"/>
    <w:rsid w:val="003E1A7E"/>
    <w:rsid w:val="003E2319"/>
    <w:rsid w:val="003F2F88"/>
    <w:rsid w:val="00403D69"/>
    <w:rsid w:val="004161ED"/>
    <w:rsid w:val="00424331"/>
    <w:rsid w:val="004255EC"/>
    <w:rsid w:val="004257DF"/>
    <w:rsid w:val="00426D85"/>
    <w:rsid w:val="00434C7C"/>
    <w:rsid w:val="00440334"/>
    <w:rsid w:val="004412D7"/>
    <w:rsid w:val="00441899"/>
    <w:rsid w:val="00445432"/>
    <w:rsid w:val="0045158C"/>
    <w:rsid w:val="00462934"/>
    <w:rsid w:val="00473FCB"/>
    <w:rsid w:val="0048041B"/>
    <w:rsid w:val="00482E2C"/>
    <w:rsid w:val="004A7B1C"/>
    <w:rsid w:val="004B1A6E"/>
    <w:rsid w:val="004B213B"/>
    <w:rsid w:val="004B3B26"/>
    <w:rsid w:val="004B5F61"/>
    <w:rsid w:val="004B74D8"/>
    <w:rsid w:val="004C32D6"/>
    <w:rsid w:val="0050183F"/>
    <w:rsid w:val="00504292"/>
    <w:rsid w:val="00506C50"/>
    <w:rsid w:val="00507108"/>
    <w:rsid w:val="005128BB"/>
    <w:rsid w:val="0051499F"/>
    <w:rsid w:val="00515764"/>
    <w:rsid w:val="00515967"/>
    <w:rsid w:val="00521C42"/>
    <w:rsid w:val="005241D0"/>
    <w:rsid w:val="005279F1"/>
    <w:rsid w:val="00527B4F"/>
    <w:rsid w:val="005428BF"/>
    <w:rsid w:val="005454BB"/>
    <w:rsid w:val="00550B5D"/>
    <w:rsid w:val="00553BE6"/>
    <w:rsid w:val="00565CDF"/>
    <w:rsid w:val="005732D3"/>
    <w:rsid w:val="00584F06"/>
    <w:rsid w:val="005A2FCB"/>
    <w:rsid w:val="005A340F"/>
    <w:rsid w:val="005A6CC3"/>
    <w:rsid w:val="005B22FE"/>
    <w:rsid w:val="005B6B68"/>
    <w:rsid w:val="005C4E83"/>
    <w:rsid w:val="005D1738"/>
    <w:rsid w:val="005D338F"/>
    <w:rsid w:val="005E1CB0"/>
    <w:rsid w:val="005F1DC5"/>
    <w:rsid w:val="0060271C"/>
    <w:rsid w:val="006049C9"/>
    <w:rsid w:val="00612213"/>
    <w:rsid w:val="00614A4D"/>
    <w:rsid w:val="00632E3B"/>
    <w:rsid w:val="00640D21"/>
    <w:rsid w:val="00642460"/>
    <w:rsid w:val="006541CD"/>
    <w:rsid w:val="0066094B"/>
    <w:rsid w:val="00661CDF"/>
    <w:rsid w:val="006653DA"/>
    <w:rsid w:val="0066712C"/>
    <w:rsid w:val="006718B7"/>
    <w:rsid w:val="00672118"/>
    <w:rsid w:val="00673533"/>
    <w:rsid w:val="00677E8F"/>
    <w:rsid w:val="006806F6"/>
    <w:rsid w:val="00681368"/>
    <w:rsid w:val="006823A8"/>
    <w:rsid w:val="00687201"/>
    <w:rsid w:val="00695A59"/>
    <w:rsid w:val="006A2178"/>
    <w:rsid w:val="006A38F7"/>
    <w:rsid w:val="006B47E2"/>
    <w:rsid w:val="006B7B60"/>
    <w:rsid w:val="006C56D9"/>
    <w:rsid w:val="006C56E0"/>
    <w:rsid w:val="006D643C"/>
    <w:rsid w:val="006D664C"/>
    <w:rsid w:val="006E025B"/>
    <w:rsid w:val="006F1178"/>
    <w:rsid w:val="006F5D7F"/>
    <w:rsid w:val="006F7A24"/>
    <w:rsid w:val="00706D0D"/>
    <w:rsid w:val="007103D6"/>
    <w:rsid w:val="00712426"/>
    <w:rsid w:val="00716CE9"/>
    <w:rsid w:val="007227FD"/>
    <w:rsid w:val="00723817"/>
    <w:rsid w:val="007239A3"/>
    <w:rsid w:val="00727AB6"/>
    <w:rsid w:val="00741B62"/>
    <w:rsid w:val="007423E9"/>
    <w:rsid w:val="00777CBB"/>
    <w:rsid w:val="0078436F"/>
    <w:rsid w:val="00786700"/>
    <w:rsid w:val="00796098"/>
    <w:rsid w:val="007A0AD1"/>
    <w:rsid w:val="007A21D4"/>
    <w:rsid w:val="007A6DCE"/>
    <w:rsid w:val="007A6E09"/>
    <w:rsid w:val="007B1B9E"/>
    <w:rsid w:val="007D0503"/>
    <w:rsid w:val="007F10D6"/>
    <w:rsid w:val="007F4EB1"/>
    <w:rsid w:val="008003CB"/>
    <w:rsid w:val="00800569"/>
    <w:rsid w:val="008043FA"/>
    <w:rsid w:val="00817232"/>
    <w:rsid w:val="00817ED7"/>
    <w:rsid w:val="00825DF6"/>
    <w:rsid w:val="00840269"/>
    <w:rsid w:val="00845E9C"/>
    <w:rsid w:val="008467C3"/>
    <w:rsid w:val="00854050"/>
    <w:rsid w:val="00857B5B"/>
    <w:rsid w:val="00860DA2"/>
    <w:rsid w:val="00865C21"/>
    <w:rsid w:val="00866578"/>
    <w:rsid w:val="00875025"/>
    <w:rsid w:val="008756F9"/>
    <w:rsid w:val="008761B6"/>
    <w:rsid w:val="00887513"/>
    <w:rsid w:val="00895995"/>
    <w:rsid w:val="008A0352"/>
    <w:rsid w:val="008A1B46"/>
    <w:rsid w:val="008B0F46"/>
    <w:rsid w:val="008C219F"/>
    <w:rsid w:val="008C2DC7"/>
    <w:rsid w:val="008D21C2"/>
    <w:rsid w:val="008D3746"/>
    <w:rsid w:val="008D46E8"/>
    <w:rsid w:val="008D4ACB"/>
    <w:rsid w:val="008D5162"/>
    <w:rsid w:val="008D5F08"/>
    <w:rsid w:val="008E1B78"/>
    <w:rsid w:val="00912016"/>
    <w:rsid w:val="0092094A"/>
    <w:rsid w:val="00922BF7"/>
    <w:rsid w:val="009247E0"/>
    <w:rsid w:val="00925F1D"/>
    <w:rsid w:val="00927A78"/>
    <w:rsid w:val="009301C0"/>
    <w:rsid w:val="009313A4"/>
    <w:rsid w:val="00944429"/>
    <w:rsid w:val="009559D8"/>
    <w:rsid w:val="00955C55"/>
    <w:rsid w:val="00956F6D"/>
    <w:rsid w:val="00957D74"/>
    <w:rsid w:val="009601DF"/>
    <w:rsid w:val="00963CF9"/>
    <w:rsid w:val="00965D43"/>
    <w:rsid w:val="00966E2C"/>
    <w:rsid w:val="0096750A"/>
    <w:rsid w:val="00971A87"/>
    <w:rsid w:val="0097419F"/>
    <w:rsid w:val="00974FB9"/>
    <w:rsid w:val="00986905"/>
    <w:rsid w:val="00997F3B"/>
    <w:rsid w:val="009A17DB"/>
    <w:rsid w:val="009A2AC4"/>
    <w:rsid w:val="009A5CC4"/>
    <w:rsid w:val="009B04CC"/>
    <w:rsid w:val="009B417B"/>
    <w:rsid w:val="009B4271"/>
    <w:rsid w:val="009B47B7"/>
    <w:rsid w:val="009B5EC9"/>
    <w:rsid w:val="009C00F3"/>
    <w:rsid w:val="009C7B51"/>
    <w:rsid w:val="009C7F75"/>
    <w:rsid w:val="009D104A"/>
    <w:rsid w:val="009D2A3C"/>
    <w:rsid w:val="009D3720"/>
    <w:rsid w:val="009D66E4"/>
    <w:rsid w:val="009E3640"/>
    <w:rsid w:val="009F11BD"/>
    <w:rsid w:val="009F795D"/>
    <w:rsid w:val="00A0177C"/>
    <w:rsid w:val="00A14859"/>
    <w:rsid w:val="00A24737"/>
    <w:rsid w:val="00A327F3"/>
    <w:rsid w:val="00A42520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B070E"/>
    <w:rsid w:val="00AB4B3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14CDC"/>
    <w:rsid w:val="00B206C3"/>
    <w:rsid w:val="00B20BDE"/>
    <w:rsid w:val="00B25487"/>
    <w:rsid w:val="00B313A5"/>
    <w:rsid w:val="00B41FAD"/>
    <w:rsid w:val="00B54043"/>
    <w:rsid w:val="00B80E9A"/>
    <w:rsid w:val="00B818DD"/>
    <w:rsid w:val="00B8283F"/>
    <w:rsid w:val="00B839B3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E179C"/>
    <w:rsid w:val="00BE5A0C"/>
    <w:rsid w:val="00BF6476"/>
    <w:rsid w:val="00C00369"/>
    <w:rsid w:val="00C13B14"/>
    <w:rsid w:val="00C17F6F"/>
    <w:rsid w:val="00C20202"/>
    <w:rsid w:val="00C23B35"/>
    <w:rsid w:val="00C24808"/>
    <w:rsid w:val="00C31260"/>
    <w:rsid w:val="00C3156A"/>
    <w:rsid w:val="00C42BDA"/>
    <w:rsid w:val="00C46FF3"/>
    <w:rsid w:val="00C51B15"/>
    <w:rsid w:val="00C534DC"/>
    <w:rsid w:val="00C53A89"/>
    <w:rsid w:val="00C6465E"/>
    <w:rsid w:val="00C74BA5"/>
    <w:rsid w:val="00C74C42"/>
    <w:rsid w:val="00C771CF"/>
    <w:rsid w:val="00C85360"/>
    <w:rsid w:val="00C876C5"/>
    <w:rsid w:val="00C926E5"/>
    <w:rsid w:val="00C94590"/>
    <w:rsid w:val="00C97CAD"/>
    <w:rsid w:val="00CA062E"/>
    <w:rsid w:val="00CA3DEF"/>
    <w:rsid w:val="00CA40C9"/>
    <w:rsid w:val="00CA57D4"/>
    <w:rsid w:val="00CB6646"/>
    <w:rsid w:val="00CC5152"/>
    <w:rsid w:val="00CD2BC3"/>
    <w:rsid w:val="00CD2DBC"/>
    <w:rsid w:val="00CD42F6"/>
    <w:rsid w:val="00CE27C6"/>
    <w:rsid w:val="00CF094E"/>
    <w:rsid w:val="00CF3B5A"/>
    <w:rsid w:val="00CF67AC"/>
    <w:rsid w:val="00D0229D"/>
    <w:rsid w:val="00D10431"/>
    <w:rsid w:val="00D1495E"/>
    <w:rsid w:val="00D176FB"/>
    <w:rsid w:val="00D24430"/>
    <w:rsid w:val="00D41A27"/>
    <w:rsid w:val="00D41ED5"/>
    <w:rsid w:val="00D45BC5"/>
    <w:rsid w:val="00D466B4"/>
    <w:rsid w:val="00D53B39"/>
    <w:rsid w:val="00D64A29"/>
    <w:rsid w:val="00D75790"/>
    <w:rsid w:val="00D81A50"/>
    <w:rsid w:val="00DA4980"/>
    <w:rsid w:val="00DA539F"/>
    <w:rsid w:val="00DB2C18"/>
    <w:rsid w:val="00DB457C"/>
    <w:rsid w:val="00DC2AB7"/>
    <w:rsid w:val="00DC600D"/>
    <w:rsid w:val="00DD18D4"/>
    <w:rsid w:val="00DE0392"/>
    <w:rsid w:val="00DE0CF9"/>
    <w:rsid w:val="00DE2450"/>
    <w:rsid w:val="00DE32AD"/>
    <w:rsid w:val="00DE541A"/>
    <w:rsid w:val="00DE5AE7"/>
    <w:rsid w:val="00DF2047"/>
    <w:rsid w:val="00DF6127"/>
    <w:rsid w:val="00E01787"/>
    <w:rsid w:val="00E01E30"/>
    <w:rsid w:val="00E05F64"/>
    <w:rsid w:val="00E13BF3"/>
    <w:rsid w:val="00E33476"/>
    <w:rsid w:val="00E34468"/>
    <w:rsid w:val="00E35F85"/>
    <w:rsid w:val="00E41250"/>
    <w:rsid w:val="00E5484D"/>
    <w:rsid w:val="00E653CC"/>
    <w:rsid w:val="00E70103"/>
    <w:rsid w:val="00E7049C"/>
    <w:rsid w:val="00E74029"/>
    <w:rsid w:val="00E80AC1"/>
    <w:rsid w:val="00E81F40"/>
    <w:rsid w:val="00E82ECF"/>
    <w:rsid w:val="00E914A5"/>
    <w:rsid w:val="00E92666"/>
    <w:rsid w:val="00EB0CED"/>
    <w:rsid w:val="00EB50C1"/>
    <w:rsid w:val="00EC1AE8"/>
    <w:rsid w:val="00EC2ACB"/>
    <w:rsid w:val="00ED6D6E"/>
    <w:rsid w:val="00EE0CE5"/>
    <w:rsid w:val="00EE330F"/>
    <w:rsid w:val="00EE6894"/>
    <w:rsid w:val="00EE7F58"/>
    <w:rsid w:val="00F0222B"/>
    <w:rsid w:val="00F06EA6"/>
    <w:rsid w:val="00F07498"/>
    <w:rsid w:val="00F248B3"/>
    <w:rsid w:val="00F263FC"/>
    <w:rsid w:val="00F301F8"/>
    <w:rsid w:val="00F3534B"/>
    <w:rsid w:val="00F4683C"/>
    <w:rsid w:val="00F5049E"/>
    <w:rsid w:val="00F50C8C"/>
    <w:rsid w:val="00F50E22"/>
    <w:rsid w:val="00F56DC0"/>
    <w:rsid w:val="00F57C91"/>
    <w:rsid w:val="00F603AE"/>
    <w:rsid w:val="00F73328"/>
    <w:rsid w:val="00F86788"/>
    <w:rsid w:val="00F91886"/>
    <w:rsid w:val="00F9672F"/>
    <w:rsid w:val="00F972FC"/>
    <w:rsid w:val="00F97E3F"/>
    <w:rsid w:val="00FA5D33"/>
    <w:rsid w:val="00FB1224"/>
    <w:rsid w:val="00FB2964"/>
    <w:rsid w:val="00FB38F1"/>
    <w:rsid w:val="00FD55AE"/>
    <w:rsid w:val="00FD669B"/>
    <w:rsid w:val="00FD7A27"/>
    <w:rsid w:val="00FE00C4"/>
    <w:rsid w:val="00FE14DE"/>
    <w:rsid w:val="00FF0B3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29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soup.cz/node/54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pk.nkp.cz/programy-podpory/microsoft-select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2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1030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7287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19</cp:revision>
  <cp:lastPrinted>2017-02-07T14:43:00Z</cp:lastPrinted>
  <dcterms:created xsi:type="dcterms:W3CDTF">2018-02-22T08:55:00Z</dcterms:created>
  <dcterms:modified xsi:type="dcterms:W3CDTF">2019-02-07T12:40:00Z</dcterms:modified>
</cp:coreProperties>
</file>