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Stručný přehled výsl</w:t>
      </w:r>
      <w:r w:rsidR="00BD0BD8">
        <w:rPr>
          <w:b/>
        </w:rPr>
        <w:t>edků projektů VISK 2 za rok 2022</w:t>
      </w:r>
    </w:p>
    <w:p w:rsidR="009B1ABD" w:rsidRDefault="009B1ABD" w:rsidP="00483136">
      <w:pPr>
        <w:jc w:val="both"/>
      </w:pPr>
    </w:p>
    <w:p w:rsidR="00ED46B0" w:rsidRPr="00276CC6" w:rsidRDefault="00ED46B0" w:rsidP="00AF0CF1">
      <w:pPr>
        <w:jc w:val="both"/>
      </w:pPr>
    </w:p>
    <w:p w:rsidR="00557ECE" w:rsidRPr="00F40A5C" w:rsidRDefault="00ED46B0" w:rsidP="00AF0CF1">
      <w:pPr>
        <w:jc w:val="both"/>
        <w:rPr>
          <w:lang w:val="en-US"/>
        </w:rPr>
      </w:pPr>
      <w:r w:rsidRPr="00276CC6">
        <w:t xml:space="preserve">   </w:t>
      </w:r>
      <w:r w:rsidR="00483136" w:rsidRPr="00817BBB">
        <w:t xml:space="preserve">V roce </w:t>
      </w:r>
      <w:r w:rsidR="00A84EAC">
        <w:rPr>
          <w:b/>
        </w:rPr>
        <w:t>2022</w:t>
      </w:r>
      <w:r w:rsidR="00483136" w:rsidRPr="00817BBB">
        <w:rPr>
          <w:b/>
        </w:rPr>
        <w:t xml:space="preserve"> </w:t>
      </w:r>
      <w:r w:rsidR="00483136" w:rsidRPr="00817BBB">
        <w:t>bylo v </w:t>
      </w:r>
      <w:r w:rsidR="00557ECE">
        <w:rPr>
          <w:b/>
        </w:rPr>
        <w:t>117</w:t>
      </w:r>
      <w:r w:rsidR="00483136" w:rsidRPr="00817BBB">
        <w:rPr>
          <w:b/>
        </w:rPr>
        <w:t xml:space="preserve"> kurzech</w:t>
      </w:r>
      <w:r w:rsidR="00483136" w:rsidRPr="00817BBB">
        <w:t xml:space="preserve"> základů informační/počítačové gramotnosti odučeno celkem </w:t>
      </w:r>
      <w:r w:rsidR="00557ECE">
        <w:rPr>
          <w:b/>
        </w:rPr>
        <w:t>597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</w:t>
      </w:r>
      <w:r w:rsidR="00C25095" w:rsidRPr="00817BBB">
        <w:rPr>
          <w:b/>
        </w:rPr>
        <w:t xml:space="preserve"> </w:t>
      </w:r>
      <w:r w:rsidR="00557ECE">
        <w:rPr>
          <w:b/>
        </w:rPr>
        <w:t>5</w:t>
      </w:r>
      <w:r w:rsidR="00817BBB" w:rsidRPr="00817BBB">
        <w:rPr>
          <w:b/>
        </w:rPr>
        <w:t>2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557ECE">
        <w:rPr>
          <w:b/>
        </w:rPr>
        <w:t>408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483136" w:rsidRPr="00817BBB">
        <w:rPr>
          <w:b/>
        </w:rPr>
        <w:t>Pro srovnání uvádíme čísla z roku</w:t>
      </w:r>
      <w:r w:rsidR="00557ECE">
        <w:rPr>
          <w:b/>
        </w:rPr>
        <w:t xml:space="preserve"> 2021 </w:t>
      </w:r>
      <w:r w:rsidR="00557ECE" w:rsidRPr="00557ECE">
        <w:rPr>
          <w:lang w:val="en-US"/>
        </w:rPr>
        <w:t xml:space="preserve">(ten </w:t>
      </w:r>
      <w:proofErr w:type="spellStart"/>
      <w:r w:rsidR="00557ECE" w:rsidRPr="00557ECE">
        <w:rPr>
          <w:lang w:val="en-US"/>
        </w:rPr>
        <w:t>byl</w:t>
      </w:r>
      <w:proofErr w:type="spellEnd"/>
      <w:r w:rsidR="00557ECE" w:rsidRPr="00557ECE">
        <w:rPr>
          <w:lang w:val="en-US"/>
        </w:rPr>
        <w:t xml:space="preserve"> </w:t>
      </w:r>
      <w:proofErr w:type="spellStart"/>
      <w:r w:rsidR="00557ECE" w:rsidRPr="00557ECE">
        <w:rPr>
          <w:lang w:val="en-US"/>
        </w:rPr>
        <w:t>poznamenán</w:t>
      </w:r>
      <w:proofErr w:type="spellEnd"/>
      <w:r w:rsidR="00557ECE" w:rsidRPr="00557ECE">
        <w:rPr>
          <w:lang w:val="en-US"/>
        </w:rPr>
        <w:t xml:space="preserve"> </w:t>
      </w:r>
      <w:proofErr w:type="spellStart"/>
      <w:r w:rsidR="00557ECE" w:rsidRPr="00557ECE">
        <w:rPr>
          <w:lang w:val="en-US"/>
        </w:rPr>
        <w:t>omezeními</w:t>
      </w:r>
      <w:proofErr w:type="spellEnd"/>
      <w:r w:rsidR="00557ECE">
        <w:rPr>
          <w:lang w:val="en-US"/>
        </w:rPr>
        <w:t xml:space="preserve"> v </w:t>
      </w:r>
      <w:proofErr w:type="spellStart"/>
      <w:r w:rsidR="00557ECE">
        <w:rPr>
          <w:lang w:val="en-US"/>
        </w:rPr>
        <w:t>oblasti</w:t>
      </w:r>
      <w:proofErr w:type="spellEnd"/>
      <w:r w:rsidR="00557ECE">
        <w:rPr>
          <w:lang w:val="en-US"/>
        </w:rPr>
        <w:t xml:space="preserve"> vzdělávání</w:t>
      </w:r>
      <w:r w:rsidR="00557ECE" w:rsidRPr="00557ECE">
        <w:rPr>
          <w:lang w:val="en-US"/>
        </w:rPr>
        <w:t xml:space="preserve"> v </w:t>
      </w:r>
      <w:proofErr w:type="spellStart"/>
      <w:r w:rsidR="00557ECE" w:rsidRPr="00557ECE">
        <w:rPr>
          <w:lang w:val="en-US"/>
        </w:rPr>
        <w:t>souvislosti</w:t>
      </w:r>
      <w:proofErr w:type="spellEnd"/>
      <w:r w:rsidR="00557ECE" w:rsidRPr="00557ECE">
        <w:rPr>
          <w:lang w:val="en-US"/>
        </w:rPr>
        <w:t xml:space="preserve"> s </w:t>
      </w:r>
      <w:proofErr w:type="spellStart"/>
      <w:r w:rsidR="00557ECE" w:rsidRPr="00557ECE">
        <w:rPr>
          <w:lang w:val="en-US"/>
        </w:rPr>
        <w:t>pandemií</w:t>
      </w:r>
      <w:proofErr w:type="spellEnd"/>
      <w:r w:rsidR="00557ECE" w:rsidRPr="00557ECE">
        <w:rPr>
          <w:lang w:val="en-US"/>
        </w:rPr>
        <w:t xml:space="preserve"> </w:t>
      </w:r>
      <w:proofErr w:type="spellStart"/>
      <w:r w:rsidR="00557ECE" w:rsidRPr="00557ECE">
        <w:rPr>
          <w:lang w:val="en-US"/>
        </w:rPr>
        <w:t>koronaviru</w:t>
      </w:r>
      <w:proofErr w:type="spellEnd"/>
      <w:r w:rsidR="00557ECE" w:rsidRPr="00557ECE">
        <w:rPr>
          <w:lang w:val="en-US"/>
        </w:rPr>
        <w:t>)</w:t>
      </w:r>
      <w:r w:rsidR="00483136" w:rsidRPr="00817BBB">
        <w:t>, kdy bylo v </w:t>
      </w:r>
      <w:r w:rsidR="00557ECE">
        <w:rPr>
          <w:b/>
        </w:rPr>
        <w:t>36</w:t>
      </w:r>
      <w:r w:rsidR="00483136" w:rsidRPr="00817BBB">
        <w:rPr>
          <w:b/>
        </w:rPr>
        <w:t xml:space="preserve"> kurzech </w:t>
      </w:r>
      <w:r w:rsidR="00483136" w:rsidRPr="00817BBB">
        <w:t xml:space="preserve">základů informační/počítačové gramotnosti odučeno celkem </w:t>
      </w:r>
      <w:r w:rsidR="00557ECE">
        <w:rPr>
          <w:b/>
        </w:rPr>
        <w:t>193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 </w:t>
      </w:r>
      <w:r w:rsidR="00557ECE">
        <w:rPr>
          <w:b/>
        </w:rPr>
        <w:t>112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557ECE">
        <w:rPr>
          <w:b/>
        </w:rPr>
        <w:t>865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557ECE">
        <w:t>Z důvodu</w:t>
      </w:r>
      <w:r w:rsidR="00817BBB" w:rsidRPr="00817BBB">
        <w:t xml:space="preserve"> </w:t>
      </w:r>
      <w:r w:rsidR="00011154" w:rsidRPr="00817BBB">
        <w:t>pr</w:t>
      </w:r>
      <w:r w:rsidR="00557ECE">
        <w:t>oblematické epidemické situace v roce 2021</w:t>
      </w:r>
      <w:r w:rsidR="00011154" w:rsidRPr="00817BBB">
        <w:t xml:space="preserve"> </w:t>
      </w:r>
      <w:r w:rsidR="00557ECE">
        <w:t>byla vyšší poptávka</w:t>
      </w:r>
      <w:r w:rsidR="00817BBB" w:rsidRPr="00817BBB">
        <w:t xml:space="preserve"> po online kurzech</w:t>
      </w:r>
      <w:r w:rsidR="00011154" w:rsidRPr="00817BBB">
        <w:t xml:space="preserve">. </w:t>
      </w:r>
      <w:r w:rsidR="00483136" w:rsidRPr="00817BBB">
        <w:t xml:space="preserve">Kurzy probíhaly s výjimkou </w:t>
      </w:r>
      <w:r w:rsidR="00557ECE">
        <w:t>Karviné</w:t>
      </w:r>
      <w:r w:rsidR="00817BBB" w:rsidRPr="00817BBB">
        <w:t xml:space="preserve"> </w:t>
      </w:r>
      <w:r w:rsidR="00483136" w:rsidRPr="00817BBB">
        <w:t>v krajských knihovnách</w:t>
      </w:r>
      <w:r w:rsidR="00456168">
        <w:t xml:space="preserve"> – České Budějovice, Havlíčkův Brod, Hradec Králové</w:t>
      </w:r>
      <w:r w:rsidR="00456168" w:rsidRPr="00456168">
        <w:t>,</w:t>
      </w:r>
      <w:r w:rsidR="00483136" w:rsidRPr="00456168">
        <w:t xml:space="preserve"> </w:t>
      </w:r>
      <w:r w:rsidR="00483136" w:rsidRPr="00456168">
        <w:rPr>
          <w:lang w:val="en-US"/>
        </w:rPr>
        <w:t>Karlovy Vary</w:t>
      </w:r>
      <w:r w:rsidR="00456168">
        <w:rPr>
          <w:lang w:val="en-US"/>
        </w:rPr>
        <w:t xml:space="preserve">, Kladno, Liberec, Olomouc, Ostrava, Pardubice, </w:t>
      </w:r>
      <w:proofErr w:type="spellStart"/>
      <w:r w:rsidR="00456168">
        <w:rPr>
          <w:lang w:val="en-US"/>
        </w:rPr>
        <w:t>Plzeň</w:t>
      </w:r>
      <w:proofErr w:type="spellEnd"/>
      <w:r w:rsidR="00456168">
        <w:rPr>
          <w:lang w:val="en-US"/>
        </w:rPr>
        <w:t>, Praha,</w:t>
      </w:r>
      <w:r w:rsidR="00483136" w:rsidRPr="00817BBB">
        <w:rPr>
          <w:lang w:val="en-US"/>
        </w:rPr>
        <w:t xml:space="preserve"> Ústí nad Labem</w:t>
      </w:r>
      <w:r w:rsidR="00817BBB" w:rsidRPr="00817BBB">
        <w:rPr>
          <w:lang w:val="en-US"/>
        </w:rPr>
        <w:t xml:space="preserve">, </w:t>
      </w:r>
      <w:r w:rsidR="003F2996">
        <w:rPr>
          <w:lang w:val="en-US"/>
        </w:rPr>
        <w:t xml:space="preserve">a </w:t>
      </w:r>
      <w:proofErr w:type="spellStart"/>
      <w:r w:rsidR="00456168">
        <w:rPr>
          <w:lang w:val="en-US"/>
        </w:rPr>
        <w:t>Zlín</w:t>
      </w:r>
      <w:proofErr w:type="spellEnd"/>
      <w:r w:rsidR="003F2996">
        <w:rPr>
          <w:lang w:val="en-US"/>
        </w:rPr>
        <w:t>).</w:t>
      </w:r>
    </w:p>
    <w:p w:rsidR="0041575E" w:rsidRPr="00276CC6" w:rsidRDefault="0041575E" w:rsidP="00AF0CF1">
      <w:pPr>
        <w:jc w:val="both"/>
        <w:rPr>
          <w:highlight w:val="yellow"/>
        </w:rPr>
      </w:pPr>
    </w:p>
    <w:p w:rsidR="002F2D03" w:rsidRPr="00557ECE" w:rsidRDefault="00FB41DA" w:rsidP="00AF0CF1">
      <w:pPr>
        <w:jc w:val="both"/>
      </w:pPr>
      <w:r w:rsidRPr="00002075">
        <w:t xml:space="preserve">   Alespoň jeden z modulů v kurzech základů informační/počítačové gramotnosti absolvovalo </w:t>
      </w:r>
      <w:r w:rsidR="002F2D03">
        <w:rPr>
          <w:b/>
        </w:rPr>
        <w:t>1 416</w:t>
      </w:r>
      <w:r w:rsidRPr="00002075">
        <w:rPr>
          <w:b/>
        </w:rPr>
        <w:t xml:space="preserve"> z</w:t>
      </w:r>
      <w:r w:rsidR="002F2D03">
        <w:rPr>
          <w:b/>
        </w:rPr>
        <w:t> 1 502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2F2D03">
        <w:rPr>
          <w:b/>
        </w:rPr>
        <w:t>653</w:t>
      </w:r>
      <w:r w:rsidRPr="00002075">
        <w:rPr>
          <w:b/>
        </w:rPr>
        <w:t> knihoven</w:t>
      </w:r>
      <w:r w:rsidRPr="00002075">
        <w:t xml:space="preserve"> a </w:t>
      </w:r>
      <w:r w:rsidR="002F2D03">
        <w:rPr>
          <w:b/>
        </w:rPr>
        <w:t>1 281</w:t>
      </w:r>
      <w:r w:rsidR="00207D51" w:rsidRPr="00002075">
        <w:rPr>
          <w:b/>
        </w:rPr>
        <w:t xml:space="preserve"> z</w:t>
      </w:r>
      <w:r w:rsidR="002F2D03">
        <w:t> </w:t>
      </w:r>
      <w:r w:rsidR="002F2D03">
        <w:rPr>
          <w:b/>
        </w:rPr>
        <w:t>1 365</w:t>
      </w:r>
      <w:r w:rsidRPr="00002075">
        <w:rPr>
          <w:b/>
        </w:rPr>
        <w:t xml:space="preserve"> frekventantů z</w:t>
      </w:r>
      <w:r w:rsidR="00774B35" w:rsidRPr="00002075">
        <w:rPr>
          <w:b/>
        </w:rPr>
        <w:t> </w:t>
      </w:r>
      <w:r w:rsidR="002F2D03">
        <w:rPr>
          <w:b/>
        </w:rPr>
        <w:t>725</w:t>
      </w:r>
      <w:r w:rsidRPr="00002075">
        <w:rPr>
          <w:b/>
        </w:rPr>
        <w:t xml:space="preserve"> knihoven</w:t>
      </w:r>
      <w:r w:rsidRPr="00002075">
        <w:t xml:space="preserve"> se účastnilo kurzů expertních. Celkem vzděláváním v oblasti ICT v programu VISK2 prošlo úspěšně na různé úrovni </w:t>
      </w:r>
      <w:r w:rsidR="002F2D03">
        <w:rPr>
          <w:b/>
        </w:rPr>
        <w:t>2 697</w:t>
      </w:r>
      <w:r w:rsidRPr="00002075">
        <w:rPr>
          <w:b/>
        </w:rPr>
        <w:t xml:space="preserve"> knihovníků</w:t>
      </w:r>
      <w:r w:rsidRPr="00002075">
        <w:t xml:space="preserve">, odučeno bylo celkem </w:t>
      </w:r>
      <w:r w:rsidR="002F2D03">
        <w:rPr>
          <w:b/>
        </w:rPr>
        <w:t>1 005</w:t>
      </w:r>
      <w:r w:rsidRPr="00002075">
        <w:rPr>
          <w:b/>
        </w:rPr>
        <w:t xml:space="preserve"> hodiny.</w:t>
      </w:r>
      <w:r w:rsidRPr="00002075">
        <w:t xml:space="preserve"> </w:t>
      </w:r>
      <w:r w:rsidR="00A8537A" w:rsidRPr="00002075">
        <w:rPr>
          <w:b/>
        </w:rPr>
        <w:t>Ve srovnání s</w:t>
      </w:r>
      <w:r w:rsidR="002F2D03">
        <w:rPr>
          <w:b/>
        </w:rPr>
        <w:t> rokem 2021</w:t>
      </w:r>
      <w:r w:rsidRPr="00002075">
        <w:rPr>
          <w:b/>
        </w:rPr>
        <w:t xml:space="preserve"> </w:t>
      </w:r>
      <w:r w:rsidRPr="00002075">
        <w:t xml:space="preserve">je zde vidět </w:t>
      </w:r>
      <w:r w:rsidR="00902B7F" w:rsidRPr="00002075">
        <w:t xml:space="preserve">výrazný </w:t>
      </w:r>
      <w:r w:rsidR="002F2D03">
        <w:t>nárůst</w:t>
      </w:r>
      <w:r w:rsidRPr="00002075">
        <w:t xml:space="preserve"> absolventů </w:t>
      </w:r>
      <w:r w:rsidR="002F2D03">
        <w:t>základních</w:t>
      </w:r>
      <w:r w:rsidRPr="00002075">
        <w:t xml:space="preserve"> kurzů - alespoň jeden z modulů v kurzech základů informační/počítačové gramotnosti absolvovalo </w:t>
      </w:r>
      <w:r w:rsidR="002F2D03">
        <w:rPr>
          <w:b/>
        </w:rPr>
        <w:t>581</w:t>
      </w:r>
      <w:r w:rsidRPr="00002075">
        <w:rPr>
          <w:b/>
        </w:rPr>
        <w:t xml:space="preserve"> z </w:t>
      </w:r>
      <w:r w:rsidR="002F2D03">
        <w:rPr>
          <w:b/>
        </w:rPr>
        <w:t>599</w:t>
      </w:r>
      <w:r w:rsidRPr="00002075">
        <w:rPr>
          <w:b/>
        </w:rPr>
        <w:t xml:space="preserve"> </w:t>
      </w:r>
      <w:proofErr w:type="gramStart"/>
      <w:r w:rsidRPr="00002075">
        <w:rPr>
          <w:b/>
        </w:rPr>
        <w:t>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2F2D03">
        <w:rPr>
          <w:b/>
        </w:rPr>
        <w:t>465</w:t>
      </w:r>
      <w:proofErr w:type="gramEnd"/>
      <w:r w:rsidRPr="00002075">
        <w:rPr>
          <w:b/>
        </w:rPr>
        <w:t> knihoven</w:t>
      </w:r>
      <w:r w:rsidR="003727B4">
        <w:t xml:space="preserve"> a</w:t>
      </w:r>
      <w:r w:rsidR="002F2D03" w:rsidRPr="00002075">
        <w:t xml:space="preserve"> </w:t>
      </w:r>
      <w:r w:rsidR="002F2D03" w:rsidRPr="00002075">
        <w:rPr>
          <w:b/>
        </w:rPr>
        <w:t>3084 z</w:t>
      </w:r>
      <w:r w:rsidR="002F2D03" w:rsidRPr="00002075">
        <w:t> </w:t>
      </w:r>
      <w:r w:rsidR="002F2D03" w:rsidRPr="00002075">
        <w:rPr>
          <w:b/>
        </w:rPr>
        <w:t>3 265 frekventantů z 1026 knihoven</w:t>
      </w:r>
      <w:r w:rsidR="002F2D03" w:rsidRPr="00002075">
        <w:t xml:space="preserve"> se účastnilo kurzů expertních</w:t>
      </w:r>
      <w:r w:rsidR="002F2D03">
        <w:t>.</w:t>
      </w:r>
      <w:r w:rsidR="00127F36">
        <w:t xml:space="preserve"> </w:t>
      </w:r>
      <w:r w:rsidRPr="00002075">
        <w:rPr>
          <w:b/>
        </w:rPr>
        <w:t xml:space="preserve">Rozsah vzdělávání v rámci programu VISK 2 </w:t>
      </w:r>
      <w:r w:rsidR="00663BBB" w:rsidRPr="00002075">
        <w:rPr>
          <w:b/>
        </w:rPr>
        <w:t>vykazuje výrazný převis</w:t>
      </w:r>
      <w:r w:rsidRPr="00002075">
        <w:rPr>
          <w:b/>
        </w:rPr>
        <w:t xml:space="preserve"> v položce </w:t>
      </w:r>
      <w:r w:rsidR="00127F36">
        <w:rPr>
          <w:b/>
        </w:rPr>
        <w:t>základních</w:t>
      </w:r>
      <w:r w:rsidR="00902B7F" w:rsidRPr="00002075">
        <w:rPr>
          <w:b/>
        </w:rPr>
        <w:t xml:space="preserve"> kurzů</w:t>
      </w:r>
      <w:r w:rsidRPr="00002075">
        <w:rPr>
          <w:b/>
        </w:rPr>
        <w:t>/počítačové gramotnosti</w:t>
      </w:r>
      <w:r w:rsidR="00E66EC6" w:rsidRPr="00002075">
        <w:t xml:space="preserve">, </w:t>
      </w:r>
      <w:r w:rsidR="00663BBB" w:rsidRPr="00002075">
        <w:rPr>
          <w:b/>
        </w:rPr>
        <w:t>značný</w:t>
      </w:r>
      <w:r w:rsidRPr="00002075">
        <w:rPr>
          <w:b/>
        </w:rPr>
        <w:t xml:space="preserve"> je </w:t>
      </w:r>
      <w:r w:rsidR="00663BBB" w:rsidRPr="00002075">
        <w:rPr>
          <w:b/>
        </w:rPr>
        <w:t>pokles</w:t>
      </w:r>
      <w:r w:rsidRPr="00002075">
        <w:rPr>
          <w:b/>
        </w:rPr>
        <w:t xml:space="preserve"> počtu</w:t>
      </w:r>
      <w:r w:rsidR="002565C1" w:rsidRPr="00002075">
        <w:rPr>
          <w:b/>
        </w:rPr>
        <w:t xml:space="preserve"> hodin v</w:t>
      </w:r>
      <w:r w:rsidR="006D3DE3" w:rsidRPr="00002075">
        <w:rPr>
          <w:b/>
        </w:rPr>
        <w:t xml:space="preserve"> rozsahu kurzů</w:t>
      </w:r>
      <w:r w:rsidR="00E66EC6" w:rsidRPr="00002075">
        <w:rPr>
          <w:b/>
        </w:rPr>
        <w:t xml:space="preserve"> </w:t>
      </w:r>
      <w:r w:rsidR="00E66EC6" w:rsidRPr="00002075">
        <w:t>(</w:t>
      </w:r>
      <w:r w:rsidR="00127F36">
        <w:t>expertní a nástavbové</w:t>
      </w:r>
      <w:r w:rsidR="00E66EC6" w:rsidRPr="00002075">
        <w:t xml:space="preserve"> kurzy)</w:t>
      </w:r>
      <w:r w:rsidR="0041021A">
        <w:t>.</w:t>
      </w:r>
    </w:p>
    <w:p w:rsidR="00084F8D" w:rsidRDefault="00084F8D" w:rsidP="00AF0CF1">
      <w:pPr>
        <w:jc w:val="both"/>
        <w:rPr>
          <w:strike/>
        </w:rPr>
      </w:pPr>
    </w:p>
    <w:p w:rsidR="00084F8D" w:rsidRPr="00841E9B" w:rsidRDefault="00DE785C" w:rsidP="00AF0CF1">
      <w:pPr>
        <w:jc w:val="both"/>
      </w:pPr>
      <w:r w:rsidRPr="00841E9B">
        <w:t xml:space="preserve">   </w:t>
      </w:r>
      <w:r w:rsidR="00084F8D" w:rsidRPr="00841E9B">
        <w:t xml:space="preserve">V roce 2022 zajistila </w:t>
      </w:r>
      <w:r w:rsidR="00084F8D" w:rsidRPr="00841E9B">
        <w:rPr>
          <w:b/>
        </w:rPr>
        <w:t>Jihočeská vědecká knihovna v Českých Budějovicích</w:t>
      </w:r>
      <w:r w:rsidR="00084F8D" w:rsidRPr="00841E9B">
        <w:t xml:space="preserve"> 2x modul Pedagogické znalosti a dovednosti pro knihovny. Jeden modul - Jak rozvíjet knihovní komunitu pomocí sociálních sítí se uskutečnil on-line v aplikaci ZOOM. Jednou se uskutečnil kurz Současná severská literatura a kurz Mediální vzdělávání. </w:t>
      </w:r>
      <w:r w:rsidR="00BA5D73" w:rsidRPr="00841E9B">
        <w:t>Témata vzdělávacích modulů byla zvolena na základě poptávky a potřeb knihoven v regionu a současně tak, aby byla v souladu s Koncepcí rozvoje knihoven v České republice na léta 2021 – 2027 s výhledem do roku 2030. Kurzů se zúčastnilo 52 frekventantů.</w:t>
      </w:r>
    </w:p>
    <w:p w:rsidR="00084F8D" w:rsidRPr="00841E9B" w:rsidRDefault="00084F8D" w:rsidP="00AF0CF1">
      <w:pPr>
        <w:jc w:val="both"/>
      </w:pPr>
    </w:p>
    <w:p w:rsidR="00E97C29" w:rsidRPr="00841E9B" w:rsidRDefault="00DE785C" w:rsidP="00AF0CF1">
      <w:pPr>
        <w:jc w:val="both"/>
      </w:pPr>
      <w:r w:rsidRPr="00841E9B">
        <w:rPr>
          <w:b/>
        </w:rPr>
        <w:t xml:space="preserve">   </w:t>
      </w:r>
      <w:r w:rsidR="00BA5D73" w:rsidRPr="00841E9B">
        <w:rPr>
          <w:b/>
        </w:rPr>
        <w:t xml:space="preserve">Knihovna Jiřího Mahena </w:t>
      </w:r>
      <w:r w:rsidR="00BA5D73" w:rsidRPr="00841E9B">
        <w:t xml:space="preserve">realizovala rekvalifikační kurz Knihovník v knihovně pro děti. Kurz byl realizován formou </w:t>
      </w:r>
      <w:proofErr w:type="spellStart"/>
      <w:r w:rsidR="00BA5D73" w:rsidRPr="00841E9B">
        <w:t>blended</w:t>
      </w:r>
      <w:proofErr w:type="spellEnd"/>
      <w:r w:rsidR="00BA5D73" w:rsidRPr="00841E9B">
        <w:t xml:space="preserve"> </w:t>
      </w:r>
      <w:proofErr w:type="spellStart"/>
      <w:r w:rsidR="00BA5D73" w:rsidRPr="00841E9B">
        <w:t>learningu</w:t>
      </w:r>
      <w:proofErr w:type="spellEnd"/>
      <w:r w:rsidR="00BA5D73" w:rsidRPr="00841E9B">
        <w:t xml:space="preserve"> – dílem distančně a dílem prezenčně. Distanční výuka v </w:t>
      </w:r>
      <w:proofErr w:type="spellStart"/>
      <w:r w:rsidR="00BA5D73" w:rsidRPr="00841E9B">
        <w:t>Moodle</w:t>
      </w:r>
      <w:proofErr w:type="spellEnd"/>
      <w:r w:rsidR="00BA5D73" w:rsidRPr="00841E9B">
        <w:t xml:space="preserve"> KJM v rozsahu 100 hodin byla zaměřena na teorii dle témat vycházejících ze standardu NSK. Výuka v </w:t>
      </w:r>
      <w:proofErr w:type="spellStart"/>
      <w:r w:rsidR="00BA5D73" w:rsidRPr="00841E9B">
        <w:t>Moodle</w:t>
      </w:r>
      <w:proofErr w:type="spellEnd"/>
      <w:r w:rsidR="00BA5D73" w:rsidRPr="00841E9B">
        <w:t xml:space="preserve"> KJM zahrnovala také různé testy a úkoly vyžadující reakci a monitoring (</w:t>
      </w:r>
      <w:proofErr w:type="spellStart"/>
      <w:r w:rsidR="00BA5D73" w:rsidRPr="00841E9B">
        <w:t>tutoring</w:t>
      </w:r>
      <w:proofErr w:type="spellEnd"/>
      <w:r w:rsidR="00BA5D73" w:rsidRPr="00841E9B">
        <w:t>) lektora. Do kurzu se přihlásilo 14 zájemců z různých koutů republiky. V průběhu kurzu se počet ustálil na 11 adeptů, kteří zdárně kurz zakončili. Z těchto 11 úspěšných absolventů se 10 přihlásilo ke kvalifikační zkoušce, která proběhne v únoru 2023.</w:t>
      </w:r>
      <w:r w:rsidRPr="00841E9B">
        <w:t xml:space="preserve"> </w:t>
      </w:r>
      <w:r w:rsidR="00E97C29" w:rsidRPr="00841E9B">
        <w:t xml:space="preserve">Cílem druhého projektu </w:t>
      </w:r>
      <w:r w:rsidR="00E97C29" w:rsidRPr="00841E9B">
        <w:rPr>
          <w:b/>
        </w:rPr>
        <w:t>Knihovny Jiřího Mahena v Brně</w:t>
      </w:r>
      <w:r w:rsidR="00E97C29" w:rsidRPr="00841E9B">
        <w:t xml:space="preserve"> bylo zaměřit se na provázání kompetencí vymezených v rámci rámcových vzdělávacích programů pro základní vzdělávání (RVP ZV), jak je nastavilo MŠMT s praxí při přípravě vzdělávacích programů v knihovnách a to jak v online prostředí (</w:t>
      </w:r>
      <w:proofErr w:type="spellStart"/>
      <w:r w:rsidR="00E97C29" w:rsidRPr="00841E9B">
        <w:t>webináře</w:t>
      </w:r>
      <w:proofErr w:type="spellEnd"/>
      <w:r w:rsidR="00E97C29" w:rsidRPr="00841E9B">
        <w:t xml:space="preserve">), tak při praktických setkáních v prostorách knihovny (workshopy). Celkem bylo uspořádáno 14 vzdělávacích aktivit (7 </w:t>
      </w:r>
      <w:proofErr w:type="spellStart"/>
      <w:r w:rsidR="00E97C29" w:rsidRPr="00841E9B">
        <w:t>webinářů</w:t>
      </w:r>
      <w:proofErr w:type="spellEnd"/>
      <w:r w:rsidR="00E97C29" w:rsidRPr="00841E9B">
        <w:t xml:space="preserve">, 7 workshopů), dále z každého modulu vznikl úkol, na jehož přípravě a realizaci se podílí organizátoři celého cyklu a lektoři za jednotlivé workshopy / </w:t>
      </w:r>
      <w:proofErr w:type="spellStart"/>
      <w:r w:rsidR="00E97C29" w:rsidRPr="00841E9B">
        <w:t>webináře</w:t>
      </w:r>
      <w:proofErr w:type="spellEnd"/>
      <w:r w:rsidR="00E97C29" w:rsidRPr="00841E9B">
        <w:t>.</w:t>
      </w:r>
      <w:r w:rsidRPr="00841E9B">
        <w:t xml:space="preserve"> Kurzů se zúčastnilo 352 frekventantů.</w:t>
      </w:r>
    </w:p>
    <w:p w:rsidR="00504FA4" w:rsidRPr="00841E9B" w:rsidRDefault="00504FA4" w:rsidP="00AF0CF1">
      <w:pPr>
        <w:jc w:val="both"/>
        <w:rPr>
          <w:szCs w:val="20"/>
        </w:rPr>
      </w:pPr>
    </w:p>
    <w:p w:rsidR="00F35A8E" w:rsidRPr="00841E9B" w:rsidRDefault="005B36F5" w:rsidP="00AF0CF1">
      <w:pPr>
        <w:jc w:val="both"/>
      </w:pPr>
      <w:r w:rsidRPr="00841E9B">
        <w:rPr>
          <w:b/>
        </w:rPr>
        <w:t xml:space="preserve">   </w:t>
      </w:r>
      <w:r w:rsidR="00E64B05" w:rsidRPr="00841E9B">
        <w:rPr>
          <w:b/>
        </w:rPr>
        <w:t xml:space="preserve">Moravskoslezská vědecká knihovna v Ostravě </w:t>
      </w:r>
      <w:r w:rsidR="00E64B05" w:rsidRPr="00841E9B">
        <w:t xml:space="preserve">realizovala kurz Pedagogického minima pro knihovníky pro děti a mládež. </w:t>
      </w:r>
      <w:r w:rsidRPr="00841E9B">
        <w:t xml:space="preserve">Pedagogické minimum o časové dotaci 30 hodin probíhalo v 2. pololetí roku 2022. Lektory byli pedagogové Pedagogické fakulty Ostravské univerzity. Kurz byl nastaven na kapacitu 15 účastníků. Celý kurz se postupně věnoval specifikům vývoje </w:t>
      </w:r>
      <w:r w:rsidRPr="00841E9B">
        <w:lastRenderedPageBreak/>
        <w:t>dětí a mládeže se zaměřením na utváření jejich vztahu ke kulturním a literárním hodnotám, měl za úkol posílit komunikační dovednosti knihovníků při pořádání knihovnických lekcí a besed pro žáky.</w:t>
      </w:r>
      <w:r w:rsidR="003B799F" w:rsidRPr="00841E9B">
        <w:rPr>
          <w:b/>
        </w:rPr>
        <w:t xml:space="preserve"> Moravskoslezská vědecká knihovna v Ostravě </w:t>
      </w:r>
      <w:r w:rsidR="003B799F" w:rsidRPr="00841E9B">
        <w:t>realizovala rekvalifikační knihovnický kurz typové pozice Knihovník v přímých službách, který by sloužil jako přípravný kurz ke zkoušce dle Národní soustavy kvalifikací. Hodinová dotace kurzu byla 120 hodin</w:t>
      </w:r>
      <w:r w:rsidR="003B799F" w:rsidRPr="00841E9B">
        <w:rPr>
          <w:b/>
        </w:rPr>
        <w:t>,</w:t>
      </w:r>
      <w:r w:rsidR="003B799F" w:rsidRPr="00841E9B">
        <w:t xml:space="preserve"> z toho 72 hodin e</w:t>
      </w:r>
      <w:r w:rsidR="003B799F" w:rsidRPr="00841E9B">
        <w:noBreakHyphen/>
      </w:r>
      <w:proofErr w:type="spellStart"/>
      <w:r w:rsidR="003B799F" w:rsidRPr="00841E9B">
        <w:t>learningu</w:t>
      </w:r>
      <w:proofErr w:type="spellEnd"/>
      <w:r w:rsidR="003B799F" w:rsidRPr="00841E9B">
        <w:t xml:space="preserve"> a 48 hodin frontální výuky. Kurz úspěšně absolvovalo všech 14 účastníků.</w:t>
      </w:r>
    </w:p>
    <w:p w:rsidR="008E56D2" w:rsidRPr="00841E9B" w:rsidRDefault="008E56D2" w:rsidP="00AF0CF1">
      <w:pPr>
        <w:jc w:val="both"/>
      </w:pPr>
    </w:p>
    <w:p w:rsidR="008E56D2" w:rsidRPr="00841E9B" w:rsidRDefault="008E56D2" w:rsidP="008E56D2">
      <w:pPr>
        <w:jc w:val="both"/>
      </w:pPr>
      <w:r w:rsidRPr="00841E9B">
        <w:rPr>
          <w:b/>
          <w:color w:val="000000" w:themeColor="text1"/>
        </w:rPr>
        <w:t xml:space="preserve">   Studijní a vědecké knihovna v Hradci Králové</w:t>
      </w:r>
      <w:r w:rsidRPr="00841E9B">
        <w:rPr>
          <w:color w:val="000000" w:themeColor="text1"/>
        </w:rPr>
        <w:t xml:space="preserve"> realizovala projekt </w:t>
      </w:r>
      <w:r w:rsidRPr="00841E9B">
        <w:t xml:space="preserve">celoživotního vzdělávání knihovníků v oblasti ochrany fondu a konzervátorských úkonů </w:t>
      </w:r>
      <w:r w:rsidRPr="00841E9B">
        <w:rPr>
          <w:lang w:val="en-US"/>
        </w:rPr>
        <w:t xml:space="preserve">(30 </w:t>
      </w:r>
      <w:proofErr w:type="spellStart"/>
      <w:r w:rsidRPr="00841E9B">
        <w:rPr>
          <w:lang w:val="en-US"/>
        </w:rPr>
        <w:t>účastníků</w:t>
      </w:r>
      <w:proofErr w:type="spellEnd"/>
      <w:r w:rsidRPr="00841E9B">
        <w:rPr>
          <w:lang w:val="en-US"/>
        </w:rPr>
        <w:t>)</w:t>
      </w:r>
      <w:r w:rsidRPr="00841E9B">
        <w:t xml:space="preserve"> a také v pedagogických a lektorských dovednostech </w:t>
      </w:r>
      <w:r w:rsidRPr="00841E9B">
        <w:rPr>
          <w:lang w:val="en-US"/>
        </w:rPr>
        <w:t xml:space="preserve">(48 </w:t>
      </w:r>
      <w:proofErr w:type="spellStart"/>
      <w:r w:rsidRPr="00841E9B">
        <w:rPr>
          <w:lang w:val="en-US"/>
        </w:rPr>
        <w:t>účastníků</w:t>
      </w:r>
      <w:proofErr w:type="spellEnd"/>
      <w:r w:rsidRPr="00841E9B">
        <w:rPr>
          <w:lang w:val="en-US"/>
        </w:rPr>
        <w:t>)</w:t>
      </w:r>
      <w:r w:rsidRPr="00841E9B">
        <w:t>. Specifickým cílem projektu bylo pokračování ve zlepšování prezentačních a pedagogických schopností knihovníků ve vzdělávání dospělých a dětí v knihovnách. Účastníci Pedagogického minima zakončili kurz vypracováním závěrečné práce. Během přednášky o opravě knih získali knihovnici informace o knižní vazbě, jejích druzích a způsobech opravy. Důležitou částí toho školení byla diskuze lektora s účastníky a výměna názorů z pohledu profesionála opravujícího vzácné knihy a knihovníka, který má omezené finanční prostředky na opravu knihovního fondu.</w:t>
      </w:r>
    </w:p>
    <w:p w:rsidR="008E56D2" w:rsidRPr="00841E9B" w:rsidRDefault="008E56D2" w:rsidP="008E56D2">
      <w:pPr>
        <w:jc w:val="both"/>
      </w:pPr>
    </w:p>
    <w:p w:rsidR="008E56D2" w:rsidRPr="00841E9B" w:rsidRDefault="008E56D2" w:rsidP="00AF0CF1">
      <w:pPr>
        <w:jc w:val="both"/>
      </w:pPr>
      <w:r w:rsidRPr="00841E9B">
        <w:t xml:space="preserve">   </w:t>
      </w:r>
      <w:r w:rsidRPr="00841E9B">
        <w:rPr>
          <w:b/>
        </w:rPr>
        <w:t>Středočeská vědecká knihovna v Kladně</w:t>
      </w:r>
      <w:r w:rsidRPr="00841E9B">
        <w:t xml:space="preserve"> realizovala pedagogické minimum pro knihovníka a připravila </w:t>
      </w:r>
      <w:r w:rsidRPr="00841E9B">
        <w:rPr>
          <w:lang w:eastAsia="ar-SA"/>
        </w:rPr>
        <w:t>knihovníky na jejich pedagogickou činnost v knihovně, především na práci s dětmi a mládeží při lekcích informační gramotnosti.</w:t>
      </w:r>
      <w:r w:rsidR="00FF113D" w:rsidRPr="00841E9B">
        <w:rPr>
          <w:lang w:eastAsia="ar-SA"/>
        </w:rPr>
        <w:t xml:space="preserve"> Kurz proběhl formou </w:t>
      </w:r>
      <w:proofErr w:type="spellStart"/>
      <w:r w:rsidR="00FF113D" w:rsidRPr="00841E9B">
        <w:rPr>
          <w:lang w:eastAsia="ar-SA"/>
        </w:rPr>
        <w:t>webináře</w:t>
      </w:r>
      <w:proofErr w:type="spellEnd"/>
      <w:r w:rsidR="00FF113D" w:rsidRPr="00841E9B">
        <w:rPr>
          <w:lang w:eastAsia="ar-SA"/>
        </w:rPr>
        <w:t xml:space="preserve"> v 10 vyučovacích hodinách a zúčastnilo se jej 27 frekventantů. </w:t>
      </w:r>
      <w:r w:rsidR="007A49B0" w:rsidRPr="00841E9B">
        <w:t>Na závěr většiny kurzů vypracovali posluchači samostatnou práci. Správné postupy byly vysvětleny a dotazy zodpovězeny lektorem tak, aby každý účastník zakončil kurz s maximálním pochopením učební látky.</w:t>
      </w:r>
    </w:p>
    <w:p w:rsidR="005B36F5" w:rsidRPr="00841E9B" w:rsidRDefault="005B36F5" w:rsidP="00AF0CF1">
      <w:pPr>
        <w:jc w:val="both"/>
      </w:pPr>
    </w:p>
    <w:p w:rsidR="00E13085" w:rsidRPr="00841E9B" w:rsidRDefault="009C733E" w:rsidP="00AF0CF1">
      <w:pPr>
        <w:jc w:val="both"/>
      </w:pPr>
      <w:r w:rsidRPr="00841E9B">
        <w:t xml:space="preserve">   </w:t>
      </w:r>
      <w:r w:rsidRPr="00841E9B">
        <w:rPr>
          <w:b/>
        </w:rPr>
        <w:t>Kabinet informačních studií a knihovnictví Masarykovy univerzity v Brně</w:t>
      </w:r>
      <w:r w:rsidRPr="00841E9B">
        <w:t xml:space="preserve"> realizoval projekt </w:t>
      </w:r>
      <w:r w:rsidR="00780DD1" w:rsidRPr="00841E9B">
        <w:t xml:space="preserve">Národní seminář informačního vzdělávání (dále NASIV), který reflektoval trendy a zároveň potřeby v českém knihovnictví související s měnící se rolí knihovny ve znalostní společnosti ve vztahu k mladým lidem. </w:t>
      </w:r>
      <w:r w:rsidR="00066E30" w:rsidRPr="00841E9B">
        <w:t>Cílem projektu bylo podpořit spolupráci knihoven, oborového akademického prostředí a dalších aktérů veřejného prostoru pro funkční společenství praxe v oblasti informačního vzdělávání a celoživotního učení.</w:t>
      </w:r>
      <w:r w:rsidR="00897567" w:rsidRPr="00841E9B">
        <w:t xml:space="preserve"> Cílem konference bylo i to, aby byly rozvíjeny ty kompetence knihovníků, které řeší propojení odborné oborové expertízy s didaktickými, metodickými, pedagogickými a technologickými aspekty knihovnické práce. Výroční konference NASIV 202</w:t>
      </w:r>
      <w:r w:rsidR="0041021A">
        <w:t>2</w:t>
      </w:r>
      <w:r w:rsidR="00897567" w:rsidRPr="00841E9B">
        <w:t xml:space="preserve"> se setkala s pozitivním ohlasem více než 100 účastníků.</w:t>
      </w:r>
      <w:r w:rsidR="00E13085" w:rsidRPr="00841E9B">
        <w:t xml:space="preserve"> Druhým projektem této organizace byl </w:t>
      </w:r>
      <w:proofErr w:type="spellStart"/>
      <w:r w:rsidR="00E13085" w:rsidRPr="00841E9B">
        <w:t>Trendspotting</w:t>
      </w:r>
      <w:proofErr w:type="spellEnd"/>
      <w:r w:rsidR="00E13085" w:rsidRPr="00841E9B">
        <w:t xml:space="preserve"> a výzvy pro knihovny - inovační kurzy </w:t>
      </w:r>
      <w:r w:rsidR="003F197B">
        <w:t xml:space="preserve">s realizací </w:t>
      </w:r>
      <w:r w:rsidR="00E13085" w:rsidRPr="00841E9B">
        <w:t>deset</w:t>
      </w:r>
      <w:r w:rsidR="003F197B">
        <w:t>i</w:t>
      </w:r>
      <w:r w:rsidR="00E13085" w:rsidRPr="00841E9B">
        <w:t xml:space="preserve"> online kurzů pro knihovníky. Všechny online kurzy se tematicky přidržoval</w:t>
      </w:r>
      <w:r w:rsidR="00E81DDF">
        <w:t>y</w:t>
      </w:r>
      <w:r w:rsidR="00E13085" w:rsidRPr="00841E9B">
        <w:t xml:space="preserve"> technologií a jednalo se o aktuální témata zasazen</w:t>
      </w:r>
      <w:r w:rsidR="003F197B">
        <w:t>á</w:t>
      </w:r>
      <w:r w:rsidR="00E13085" w:rsidRPr="00841E9B">
        <w:t xml:space="preserve"> do kontextu českých knihoven. Ideově kurzy respektovaly trendy v profesním vzdělávání dospělých, zejména: akcentem na sebevzdělávání a sebeřízení vzdělávání, zapojením technologií (on-line vzdělávání, </w:t>
      </w:r>
      <w:proofErr w:type="spellStart"/>
      <w:r w:rsidR="00E13085" w:rsidRPr="00841E9B">
        <w:t>mikrolearning</w:t>
      </w:r>
      <w:proofErr w:type="spellEnd"/>
      <w:r w:rsidR="00E13085" w:rsidRPr="00841E9B">
        <w:t>), uplatňováním komunitního principu (učící se komunita, komunita praxe), vytvářením inter-profesního prostředí (tzn. kurzu se účastní knihovníci z různých pozic), vazbou na praxi konkrétních frekventantů, prostor pro individuální konzultace a personalizaci kurzů. Kurzy úspěšně absolvovalo 160 účastníků.</w:t>
      </w:r>
    </w:p>
    <w:p w:rsidR="00CA0BBF" w:rsidRPr="00841E9B" w:rsidRDefault="00CA0BBF" w:rsidP="00AF0CF1">
      <w:pPr>
        <w:jc w:val="both"/>
      </w:pPr>
    </w:p>
    <w:p w:rsidR="003D5614" w:rsidRDefault="00416C91" w:rsidP="003D5614">
      <w:pPr>
        <w:ind w:firstLine="284"/>
        <w:jc w:val="both"/>
      </w:pPr>
      <w:r w:rsidRPr="00841E9B">
        <w:t xml:space="preserve">   V rámci celoživotního inovačního vzdělávání zdravotnických knihovníků poskytla </w:t>
      </w:r>
      <w:r w:rsidRPr="00841E9B">
        <w:rPr>
          <w:b/>
        </w:rPr>
        <w:t xml:space="preserve">Národní lékařská knihovna </w:t>
      </w:r>
      <w:r w:rsidRPr="00841E9B">
        <w:t>účastníkům vzdělávací aktivity ve formě jak klasického typu, tak e-</w:t>
      </w:r>
      <w:proofErr w:type="spellStart"/>
      <w:r w:rsidRPr="00841E9B">
        <w:t>learnigových</w:t>
      </w:r>
      <w:proofErr w:type="spellEnd"/>
      <w:r w:rsidRPr="00841E9B">
        <w:t xml:space="preserve"> kurzů a </w:t>
      </w:r>
      <w:proofErr w:type="spellStart"/>
      <w:r w:rsidRPr="00841E9B">
        <w:t>webináře</w:t>
      </w:r>
      <w:proofErr w:type="spellEnd"/>
      <w:r w:rsidRPr="00841E9B">
        <w:t>, které byly zaměřeny na rozvoj informační a digitální gramotnosti, na prohloubení znalostí a dovedností při vyhledáván</w:t>
      </w:r>
      <w:r w:rsidR="003D5614" w:rsidRPr="00841E9B">
        <w:t>í odborných informačních zdrojů. E-</w:t>
      </w:r>
      <w:proofErr w:type="spellStart"/>
      <w:r w:rsidR="003D5614" w:rsidRPr="00841E9B">
        <w:t>learningový</w:t>
      </w:r>
      <w:proofErr w:type="spellEnd"/>
      <w:r w:rsidR="003D5614" w:rsidRPr="00841E9B">
        <w:t xml:space="preserve"> kurz Zdravotní gramotnost motivoval </w:t>
      </w:r>
      <w:r w:rsidR="003D5614" w:rsidRPr="00841E9B">
        <w:rPr>
          <w:color w:val="1D2125"/>
        </w:rPr>
        <w:t>knihovníky k uplatnění nabytých poznatků ve vlastní vzdělávací praxi veřejných knihoven a byl určen pro c</w:t>
      </w:r>
      <w:r w:rsidR="003D5614" w:rsidRPr="00841E9B">
        <w:rPr>
          <w:color w:val="1D2125"/>
          <w:shd w:val="clear" w:color="auto" w:fill="FFFFFF"/>
        </w:rPr>
        <w:t xml:space="preserve">ílovou skupinu </w:t>
      </w:r>
      <w:r w:rsidR="003D5614" w:rsidRPr="00841E9B">
        <w:rPr>
          <w:color w:val="1D2125"/>
          <w:shd w:val="clear" w:color="auto" w:fill="FFFFFF"/>
        </w:rPr>
        <w:lastRenderedPageBreak/>
        <w:t>knihovní</w:t>
      </w:r>
      <w:r w:rsidR="003F197B">
        <w:rPr>
          <w:color w:val="1D2125"/>
          <w:shd w:val="clear" w:color="auto" w:fill="FFFFFF"/>
        </w:rPr>
        <w:t>ků</w:t>
      </w:r>
      <w:r w:rsidR="003D5614" w:rsidRPr="00841E9B">
        <w:rPr>
          <w:color w:val="1D2125"/>
          <w:shd w:val="clear" w:color="auto" w:fill="FFFFFF"/>
        </w:rPr>
        <w:t xml:space="preserve"> z veřejných knihoven, učitel</w:t>
      </w:r>
      <w:r w:rsidR="003F197B">
        <w:rPr>
          <w:color w:val="1D2125"/>
          <w:shd w:val="clear" w:color="auto" w:fill="FFFFFF"/>
        </w:rPr>
        <w:t>ů</w:t>
      </w:r>
      <w:r w:rsidR="003D5614" w:rsidRPr="00841E9B">
        <w:rPr>
          <w:color w:val="1D2125"/>
          <w:shd w:val="clear" w:color="auto" w:fill="FFFFFF"/>
        </w:rPr>
        <w:t xml:space="preserve"> zdravotnických škol nelékařských oborů a zájemců o problematiku zdravotní gramotnosti. </w:t>
      </w:r>
      <w:r w:rsidR="003D5614" w:rsidRPr="00841E9B">
        <w:t xml:space="preserve">Předpokládaná souhrnná minimální studia byla kolem 10 ti hodin. Kurz byl zpřístupněn od 5. do 23. 9. </w:t>
      </w:r>
      <w:r w:rsidR="003F197B">
        <w:t>20</w:t>
      </w:r>
      <w:r w:rsidR="003D5614" w:rsidRPr="00841E9B">
        <w:t>22. Po dobu 19 dní, kdy byl kurz otevřen, proběhlo 4 149 vstupů, tedy v jeden den opakovali účastníci průměrně 4 vstupy. Zcela splněna očekávání byla u posluchačů v 58 %. Spokojeno s organizací kurzu</w:t>
      </w:r>
      <w:r w:rsidR="003F197B">
        <w:t xml:space="preserve"> bylo</w:t>
      </w:r>
      <w:r w:rsidR="003D5614" w:rsidRPr="00841E9B">
        <w:t xml:space="preserve"> 94 % a se strukturou 79 %</w:t>
      </w:r>
      <w:r w:rsidR="003F197B">
        <w:t xml:space="preserve"> účastníků</w:t>
      </w:r>
      <w:r w:rsidR="003D5614" w:rsidRPr="00841E9B">
        <w:t xml:space="preserve">. </w:t>
      </w:r>
      <w:proofErr w:type="spellStart"/>
      <w:r w:rsidR="003D5614" w:rsidRPr="00841E9B">
        <w:t>Webinář</w:t>
      </w:r>
      <w:proofErr w:type="spellEnd"/>
      <w:r w:rsidR="003D5614" w:rsidRPr="00841E9B">
        <w:t xml:space="preserve"> Digitální dovednosti. Google – nástroj pro práci s informacemi cílil na prohloubení znalostí o možnostech využívání služby Disk Google. Ve dvou hlavních částech </w:t>
      </w:r>
      <w:proofErr w:type="spellStart"/>
      <w:r w:rsidR="003D5614" w:rsidRPr="00841E9B">
        <w:t>webináře</w:t>
      </w:r>
      <w:proofErr w:type="spellEnd"/>
      <w:r w:rsidR="003D5614" w:rsidRPr="00841E9B">
        <w:t xml:space="preserve"> byly nejen názorné ukázky práce s Google nástroji, ale proběhla diskuze s účastníky </w:t>
      </w:r>
      <w:r w:rsidR="003D5614" w:rsidRPr="00841E9B">
        <w:rPr>
          <w:lang w:val="en-US"/>
        </w:rPr>
        <w:t xml:space="preserve">(26 </w:t>
      </w:r>
      <w:proofErr w:type="spellStart"/>
      <w:r w:rsidR="003D5614" w:rsidRPr="00841E9B">
        <w:rPr>
          <w:lang w:val="en-US"/>
        </w:rPr>
        <w:t>osob</w:t>
      </w:r>
      <w:proofErr w:type="spellEnd"/>
      <w:r w:rsidR="003D5614" w:rsidRPr="00841E9B">
        <w:rPr>
          <w:lang w:val="en-US"/>
        </w:rPr>
        <w:t>)</w:t>
      </w:r>
      <w:r w:rsidR="003D5614" w:rsidRPr="00841E9B">
        <w:t xml:space="preserve"> a jejich samostatná práce s vedením zkušeného lektora Mgr. Jana </w:t>
      </w:r>
      <w:proofErr w:type="spellStart"/>
      <w:r w:rsidR="003D5614" w:rsidRPr="00841E9B">
        <w:t>Zikušky</w:t>
      </w:r>
      <w:proofErr w:type="spellEnd"/>
      <w:r w:rsidR="003D5614" w:rsidRPr="00841E9B">
        <w:t>.</w:t>
      </w:r>
    </w:p>
    <w:p w:rsidR="003E6F47" w:rsidRPr="00AB20AC" w:rsidRDefault="003F197B" w:rsidP="003E6F47">
      <w:pPr>
        <w:ind w:firstLine="284"/>
        <w:jc w:val="both"/>
      </w:pPr>
      <w:r>
        <w:t xml:space="preserve"> </w:t>
      </w:r>
      <w:r w:rsidRPr="003E6F47">
        <w:rPr>
          <w:b/>
        </w:rPr>
        <w:t>Národní technická knihovna</w:t>
      </w:r>
      <w:r>
        <w:t xml:space="preserve"> uspořádala 16 </w:t>
      </w:r>
      <w:proofErr w:type="spellStart"/>
      <w:r w:rsidR="003E6F47">
        <w:t>seminárů</w:t>
      </w:r>
      <w:proofErr w:type="spellEnd"/>
      <w:r w:rsidR="003E6F47">
        <w:t xml:space="preserve"> / </w:t>
      </w:r>
      <w:proofErr w:type="spellStart"/>
      <w:r>
        <w:t>webinářů</w:t>
      </w:r>
      <w:proofErr w:type="spellEnd"/>
      <w:r>
        <w:t xml:space="preserve"> </w:t>
      </w:r>
      <w:r w:rsidR="003E6F47">
        <w:t>v celkovém rozsahu</w:t>
      </w:r>
      <w:r>
        <w:t xml:space="preserve"> 96 lektorských hodin</w:t>
      </w:r>
      <w:r w:rsidR="003E6F47">
        <w:t>, z nichž 11 proběhlo preze</w:t>
      </w:r>
      <w:r w:rsidR="00DF3A44">
        <w:t>nčně</w:t>
      </w:r>
      <w:r w:rsidR="003E6F47">
        <w:t xml:space="preserve"> a 5 online formou. Byly uskutečněny např. semináře Technologie EBSCO pro pracovníky akvizice, služeb, experty na rešerše, Statistiky využití EIZ, Úvod do odborných rešerší, Sociální sítě a jejich využití při propagaci služeb a šíření informací aj. Získaná zpětná vazb</w:t>
      </w:r>
      <w:r w:rsidR="00DF3A44">
        <w:t>a</w:t>
      </w:r>
      <w:r w:rsidR="003E6F47">
        <w:t xml:space="preserve"> od účastníků byla vesměs pozitivní, celkem bylo vyškoleno 341 </w:t>
      </w:r>
      <w:r w:rsidR="00DF3A44">
        <w:t>osob</w:t>
      </w:r>
      <w:r w:rsidR="00C22E17">
        <w:t>.</w:t>
      </w:r>
    </w:p>
    <w:p w:rsidR="00776793" w:rsidRDefault="00776793" w:rsidP="00AF0CF1">
      <w:pPr>
        <w:tabs>
          <w:tab w:val="center" w:pos="4536"/>
        </w:tabs>
        <w:jc w:val="both"/>
        <w:outlineLvl w:val="0"/>
      </w:pPr>
    </w:p>
    <w:p w:rsidR="005360E5" w:rsidRDefault="005360E5" w:rsidP="00AF0CF1">
      <w:pPr>
        <w:tabs>
          <w:tab w:val="center" w:pos="4536"/>
        </w:tabs>
        <w:jc w:val="both"/>
        <w:outlineLvl w:val="0"/>
      </w:pPr>
    </w:p>
    <w:p w:rsidR="00E90EF8" w:rsidRDefault="000231C7" w:rsidP="00AF0CF1">
      <w:pPr>
        <w:jc w:val="both"/>
      </w:pPr>
      <w:r>
        <w:t>1</w:t>
      </w:r>
      <w:r w:rsidR="000D779A">
        <w:t>8</w:t>
      </w:r>
      <w:r>
        <w:t>.</w:t>
      </w:r>
      <w:r w:rsidR="000D779A">
        <w:t>1.2023</w:t>
      </w:r>
      <w:r w:rsidR="00F03D3D">
        <w:t xml:space="preserve">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00702"/>
    <w:rsid w:val="00002075"/>
    <w:rsid w:val="00011154"/>
    <w:rsid w:val="000231C7"/>
    <w:rsid w:val="0004393A"/>
    <w:rsid w:val="00055634"/>
    <w:rsid w:val="00063E49"/>
    <w:rsid w:val="00066647"/>
    <w:rsid w:val="00066E30"/>
    <w:rsid w:val="00077F07"/>
    <w:rsid w:val="00084E64"/>
    <w:rsid w:val="00084F8D"/>
    <w:rsid w:val="000A1FE0"/>
    <w:rsid w:val="000A61D6"/>
    <w:rsid w:val="000A7CCA"/>
    <w:rsid w:val="000B33E2"/>
    <w:rsid w:val="000C22BE"/>
    <w:rsid w:val="000D779A"/>
    <w:rsid w:val="000F04F9"/>
    <w:rsid w:val="000F0AB4"/>
    <w:rsid w:val="00102FB9"/>
    <w:rsid w:val="00112666"/>
    <w:rsid w:val="00127F36"/>
    <w:rsid w:val="00134308"/>
    <w:rsid w:val="0015529C"/>
    <w:rsid w:val="00172244"/>
    <w:rsid w:val="00192775"/>
    <w:rsid w:val="0019627F"/>
    <w:rsid w:val="001A5E6B"/>
    <w:rsid w:val="001C6EFF"/>
    <w:rsid w:val="001D20C5"/>
    <w:rsid w:val="00207D51"/>
    <w:rsid w:val="0021553B"/>
    <w:rsid w:val="0021705D"/>
    <w:rsid w:val="00231597"/>
    <w:rsid w:val="00241738"/>
    <w:rsid w:val="0024681E"/>
    <w:rsid w:val="002565C1"/>
    <w:rsid w:val="002639D2"/>
    <w:rsid w:val="00276795"/>
    <w:rsid w:val="00276CC6"/>
    <w:rsid w:val="002954CA"/>
    <w:rsid w:val="002A02DF"/>
    <w:rsid w:val="002C13F5"/>
    <w:rsid w:val="002F2D03"/>
    <w:rsid w:val="002F774D"/>
    <w:rsid w:val="00326563"/>
    <w:rsid w:val="00353B03"/>
    <w:rsid w:val="00367EE2"/>
    <w:rsid w:val="003727B4"/>
    <w:rsid w:val="00372873"/>
    <w:rsid w:val="00382F05"/>
    <w:rsid w:val="003B799F"/>
    <w:rsid w:val="003D5614"/>
    <w:rsid w:val="003D5D71"/>
    <w:rsid w:val="003E28DF"/>
    <w:rsid w:val="003E6F47"/>
    <w:rsid w:val="003F04F3"/>
    <w:rsid w:val="003F1537"/>
    <w:rsid w:val="003F197B"/>
    <w:rsid w:val="003F2996"/>
    <w:rsid w:val="00404336"/>
    <w:rsid w:val="0041021A"/>
    <w:rsid w:val="0041415A"/>
    <w:rsid w:val="0041575E"/>
    <w:rsid w:val="00416C91"/>
    <w:rsid w:val="004179A8"/>
    <w:rsid w:val="004250CC"/>
    <w:rsid w:val="00427B9B"/>
    <w:rsid w:val="00432814"/>
    <w:rsid w:val="0044044C"/>
    <w:rsid w:val="00444180"/>
    <w:rsid w:val="00456168"/>
    <w:rsid w:val="0045655A"/>
    <w:rsid w:val="00476D98"/>
    <w:rsid w:val="00483136"/>
    <w:rsid w:val="00485C55"/>
    <w:rsid w:val="004A6187"/>
    <w:rsid w:val="004F38EA"/>
    <w:rsid w:val="00504FA4"/>
    <w:rsid w:val="0051752D"/>
    <w:rsid w:val="00521321"/>
    <w:rsid w:val="005258B3"/>
    <w:rsid w:val="005360E5"/>
    <w:rsid w:val="00557598"/>
    <w:rsid w:val="00557ECE"/>
    <w:rsid w:val="00565B55"/>
    <w:rsid w:val="005868D2"/>
    <w:rsid w:val="00595AE9"/>
    <w:rsid w:val="005A582C"/>
    <w:rsid w:val="005B36F5"/>
    <w:rsid w:val="005C24E7"/>
    <w:rsid w:val="005C5EBD"/>
    <w:rsid w:val="005E108D"/>
    <w:rsid w:val="005F70BA"/>
    <w:rsid w:val="00613982"/>
    <w:rsid w:val="006540C2"/>
    <w:rsid w:val="0066321A"/>
    <w:rsid w:val="00663BBB"/>
    <w:rsid w:val="006D3DE3"/>
    <w:rsid w:val="006D446E"/>
    <w:rsid w:val="006F22F6"/>
    <w:rsid w:val="006F2E38"/>
    <w:rsid w:val="0071019E"/>
    <w:rsid w:val="007134CB"/>
    <w:rsid w:val="00714291"/>
    <w:rsid w:val="00714D75"/>
    <w:rsid w:val="007722DD"/>
    <w:rsid w:val="00774959"/>
    <w:rsid w:val="00774B35"/>
    <w:rsid w:val="00776793"/>
    <w:rsid w:val="00777AA0"/>
    <w:rsid w:val="007809AA"/>
    <w:rsid w:val="00780DD1"/>
    <w:rsid w:val="00780EB6"/>
    <w:rsid w:val="0078621F"/>
    <w:rsid w:val="007919F4"/>
    <w:rsid w:val="00794D01"/>
    <w:rsid w:val="007A49B0"/>
    <w:rsid w:val="007D16AA"/>
    <w:rsid w:val="007E0E4D"/>
    <w:rsid w:val="007E16A8"/>
    <w:rsid w:val="00807E4B"/>
    <w:rsid w:val="00817BBB"/>
    <w:rsid w:val="00841E9B"/>
    <w:rsid w:val="00852FF8"/>
    <w:rsid w:val="00874476"/>
    <w:rsid w:val="00897567"/>
    <w:rsid w:val="008B309A"/>
    <w:rsid w:val="008E0DEC"/>
    <w:rsid w:val="008E1E0C"/>
    <w:rsid w:val="008E56D2"/>
    <w:rsid w:val="008F2E98"/>
    <w:rsid w:val="008F5BBE"/>
    <w:rsid w:val="009015D9"/>
    <w:rsid w:val="00902B7F"/>
    <w:rsid w:val="009333DC"/>
    <w:rsid w:val="0095288E"/>
    <w:rsid w:val="0096615F"/>
    <w:rsid w:val="00980726"/>
    <w:rsid w:val="0098708B"/>
    <w:rsid w:val="00990C3B"/>
    <w:rsid w:val="00993201"/>
    <w:rsid w:val="0099565A"/>
    <w:rsid w:val="009A0E86"/>
    <w:rsid w:val="009A2BA9"/>
    <w:rsid w:val="009A653B"/>
    <w:rsid w:val="009B15F4"/>
    <w:rsid w:val="009B1ABD"/>
    <w:rsid w:val="009C497D"/>
    <w:rsid w:val="009C733E"/>
    <w:rsid w:val="009E7B9C"/>
    <w:rsid w:val="009F3CDF"/>
    <w:rsid w:val="00A02B27"/>
    <w:rsid w:val="00A05D36"/>
    <w:rsid w:val="00A236FF"/>
    <w:rsid w:val="00A56935"/>
    <w:rsid w:val="00A72D23"/>
    <w:rsid w:val="00A84EAC"/>
    <w:rsid w:val="00A8537A"/>
    <w:rsid w:val="00A87AA1"/>
    <w:rsid w:val="00A87B83"/>
    <w:rsid w:val="00A926E9"/>
    <w:rsid w:val="00AB26EC"/>
    <w:rsid w:val="00AC58E7"/>
    <w:rsid w:val="00AE4470"/>
    <w:rsid w:val="00AF0CF1"/>
    <w:rsid w:val="00AF2567"/>
    <w:rsid w:val="00AF4AB4"/>
    <w:rsid w:val="00B13350"/>
    <w:rsid w:val="00B34655"/>
    <w:rsid w:val="00B35C85"/>
    <w:rsid w:val="00B8708A"/>
    <w:rsid w:val="00B90CAD"/>
    <w:rsid w:val="00B9111E"/>
    <w:rsid w:val="00BA5BD7"/>
    <w:rsid w:val="00BA5D73"/>
    <w:rsid w:val="00BA5FFB"/>
    <w:rsid w:val="00BA6103"/>
    <w:rsid w:val="00BB3735"/>
    <w:rsid w:val="00BC4950"/>
    <w:rsid w:val="00BC71CB"/>
    <w:rsid w:val="00BD0BD8"/>
    <w:rsid w:val="00BD45CE"/>
    <w:rsid w:val="00C125AC"/>
    <w:rsid w:val="00C15AEA"/>
    <w:rsid w:val="00C22E17"/>
    <w:rsid w:val="00C25095"/>
    <w:rsid w:val="00C37199"/>
    <w:rsid w:val="00C37508"/>
    <w:rsid w:val="00C51C1C"/>
    <w:rsid w:val="00CA0BBF"/>
    <w:rsid w:val="00CC2201"/>
    <w:rsid w:val="00CC479C"/>
    <w:rsid w:val="00CD577A"/>
    <w:rsid w:val="00CE233A"/>
    <w:rsid w:val="00CF16F6"/>
    <w:rsid w:val="00CF5699"/>
    <w:rsid w:val="00D02D5A"/>
    <w:rsid w:val="00D11883"/>
    <w:rsid w:val="00D232E1"/>
    <w:rsid w:val="00D408DA"/>
    <w:rsid w:val="00D40AA0"/>
    <w:rsid w:val="00D421F2"/>
    <w:rsid w:val="00D452D4"/>
    <w:rsid w:val="00D661E4"/>
    <w:rsid w:val="00D67752"/>
    <w:rsid w:val="00D77AFB"/>
    <w:rsid w:val="00D84311"/>
    <w:rsid w:val="00D97214"/>
    <w:rsid w:val="00D97B3A"/>
    <w:rsid w:val="00DA00A8"/>
    <w:rsid w:val="00DA09BB"/>
    <w:rsid w:val="00DA58ED"/>
    <w:rsid w:val="00DA6AC5"/>
    <w:rsid w:val="00DD2E20"/>
    <w:rsid w:val="00DE3096"/>
    <w:rsid w:val="00DE785C"/>
    <w:rsid w:val="00DF311A"/>
    <w:rsid w:val="00DF3A44"/>
    <w:rsid w:val="00E13085"/>
    <w:rsid w:val="00E25B83"/>
    <w:rsid w:val="00E26C00"/>
    <w:rsid w:val="00E30539"/>
    <w:rsid w:val="00E6465D"/>
    <w:rsid w:val="00E64B05"/>
    <w:rsid w:val="00E651D4"/>
    <w:rsid w:val="00E66EC6"/>
    <w:rsid w:val="00E81DDF"/>
    <w:rsid w:val="00E85D42"/>
    <w:rsid w:val="00E90EF8"/>
    <w:rsid w:val="00E945DF"/>
    <w:rsid w:val="00E97C29"/>
    <w:rsid w:val="00EA3E3A"/>
    <w:rsid w:val="00ED46B0"/>
    <w:rsid w:val="00EF28CA"/>
    <w:rsid w:val="00F03D3D"/>
    <w:rsid w:val="00F14D06"/>
    <w:rsid w:val="00F35A8E"/>
    <w:rsid w:val="00F40A5C"/>
    <w:rsid w:val="00F82D0B"/>
    <w:rsid w:val="00F90F15"/>
    <w:rsid w:val="00FB41DA"/>
    <w:rsid w:val="00FC326D"/>
    <w:rsid w:val="00FE2387"/>
    <w:rsid w:val="00FE3683"/>
    <w:rsid w:val="00FF113D"/>
    <w:rsid w:val="00FF1B07"/>
    <w:rsid w:val="00FF203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CBD5-6B8D-43D7-B29F-3882CD8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2</cp:revision>
  <cp:lastPrinted>2023-01-23T09:01:00Z</cp:lastPrinted>
  <dcterms:created xsi:type="dcterms:W3CDTF">2023-01-23T11:54:00Z</dcterms:created>
  <dcterms:modified xsi:type="dcterms:W3CDTF">2023-01-23T11:54:00Z</dcterms:modified>
</cp:coreProperties>
</file>