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informační služby knihoven (VISK) 6</w:t>
      </w:r>
    </w:p>
    <w:p w:rsidR="002C2678" w:rsidRDefault="00B13A39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dne 7. 2. 2019</w:t>
      </w:r>
      <w:r w:rsidR="002C2678">
        <w:rPr>
          <w:bCs/>
          <w:sz w:val="32"/>
          <w:szCs w:val="32"/>
        </w:rPr>
        <w:t>, MK</w:t>
      </w:r>
    </w:p>
    <w:p w:rsidR="002C2678" w:rsidRDefault="002C2678" w:rsidP="002C2678">
      <w:pPr>
        <w:jc w:val="center"/>
        <w:rPr>
          <w:b/>
          <w:sz w:val="28"/>
        </w:rPr>
      </w:pPr>
    </w:p>
    <w:p w:rsidR="00615E82" w:rsidRDefault="002C2678" w:rsidP="00D1368F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  <w:r w:rsidR="00E50385">
        <w:rPr>
          <w:sz w:val="24"/>
        </w:rPr>
        <w:t>Ing. B</w:t>
      </w:r>
      <w:r w:rsidR="00B13A39">
        <w:rPr>
          <w:sz w:val="24"/>
        </w:rPr>
        <w:t>enjamin Bartl (Národní archiv)</w:t>
      </w:r>
      <w:r w:rsidR="00D1368F">
        <w:rPr>
          <w:bCs/>
          <w:sz w:val="24"/>
        </w:rPr>
        <w:t xml:space="preserve">, </w:t>
      </w:r>
      <w:r w:rsidR="00E50385">
        <w:rPr>
          <w:bCs/>
          <w:sz w:val="24"/>
        </w:rPr>
        <w:t xml:space="preserve">Mgr. Lenka Bendová (Knihovna ZČM Plzeň, </w:t>
      </w:r>
      <w:proofErr w:type="spellStart"/>
      <w:proofErr w:type="gramStart"/>
      <w:r w:rsidR="00E50385">
        <w:rPr>
          <w:bCs/>
          <w:sz w:val="24"/>
        </w:rPr>
        <w:t>p.o</w:t>
      </w:r>
      <w:proofErr w:type="spellEnd"/>
      <w:r w:rsidR="00E50385">
        <w:rPr>
          <w:bCs/>
          <w:sz w:val="24"/>
        </w:rPr>
        <w:t>.</w:t>
      </w:r>
      <w:proofErr w:type="gramEnd"/>
      <w:r w:rsidR="00E50385">
        <w:rPr>
          <w:bCs/>
          <w:sz w:val="24"/>
        </w:rPr>
        <w:t>),</w:t>
      </w:r>
      <w:r w:rsidR="00B13A39">
        <w:rPr>
          <w:bCs/>
          <w:sz w:val="24"/>
        </w:rPr>
        <w:t xml:space="preserve"> Mgr. Hana Beránková (KNAV ČR),</w:t>
      </w:r>
      <w:r w:rsidR="00E50385">
        <w:rPr>
          <w:bCs/>
          <w:sz w:val="24"/>
        </w:rPr>
        <w:t xml:space="preserve"> </w:t>
      </w:r>
      <w:r w:rsidR="00B13A39">
        <w:rPr>
          <w:bCs/>
          <w:sz w:val="24"/>
        </w:rPr>
        <w:t>Mgr. Rostislav Krušinský (VK Olomouc)</w:t>
      </w:r>
      <w:r w:rsidR="00D1368F">
        <w:rPr>
          <w:sz w:val="24"/>
        </w:rPr>
        <w:t xml:space="preserve">, </w:t>
      </w:r>
      <w:r>
        <w:rPr>
          <w:sz w:val="24"/>
        </w:rPr>
        <w:t>Mgr. Adolf Knoll</w:t>
      </w:r>
      <w:r w:rsidR="00EC1C2B">
        <w:rPr>
          <w:sz w:val="24"/>
        </w:rPr>
        <w:t xml:space="preserve"> (NK ČR)</w:t>
      </w:r>
      <w:r w:rsidR="00D1368F">
        <w:rPr>
          <w:sz w:val="24"/>
        </w:rPr>
        <w:t>,</w:t>
      </w:r>
      <w:r>
        <w:rPr>
          <w:sz w:val="24"/>
        </w:rPr>
        <w:t xml:space="preserve"> </w:t>
      </w:r>
      <w:r w:rsidR="004303F3">
        <w:rPr>
          <w:sz w:val="24"/>
        </w:rPr>
        <w:t xml:space="preserve">Mgr. Hedvika Kuchařová, Ph.D. (Strahovská knihovna), </w:t>
      </w:r>
      <w:r w:rsidR="00B13A39">
        <w:rPr>
          <w:sz w:val="24"/>
        </w:rPr>
        <w:t xml:space="preserve">Mgr. Jitka Machová (MZK Brno), </w:t>
      </w:r>
      <w:r>
        <w:rPr>
          <w:sz w:val="24"/>
        </w:rPr>
        <w:t>Mgr. Petra Miturová</w:t>
      </w:r>
      <w:r w:rsidR="00F764F5">
        <w:rPr>
          <w:sz w:val="24"/>
        </w:rPr>
        <w:t xml:space="preserve"> (MK)</w:t>
      </w:r>
      <w:r w:rsidR="00D1368F">
        <w:rPr>
          <w:sz w:val="24"/>
        </w:rPr>
        <w:t xml:space="preserve">, </w:t>
      </w:r>
      <w:r w:rsidR="00AB7D8D">
        <w:rPr>
          <w:sz w:val="24"/>
        </w:rPr>
        <w:t xml:space="preserve">Jana Tomšů (Knihovna Národního muzea), </w:t>
      </w:r>
      <w:r w:rsidR="00B13A39">
        <w:rPr>
          <w:sz w:val="24"/>
        </w:rPr>
        <w:t>PhDr. Zdeněk Uhlíř (NK ČR)</w:t>
      </w:r>
      <w:r w:rsidR="00615E82">
        <w:rPr>
          <w:sz w:val="24"/>
        </w:rPr>
        <w:t xml:space="preserve">, </w:t>
      </w:r>
      <w:r w:rsidR="00AB7D8D">
        <w:rPr>
          <w:sz w:val="24"/>
        </w:rPr>
        <w:t>PhDr. Zdeněk Zahradník (Univerzita Hradec Králové).</w:t>
      </w:r>
    </w:p>
    <w:p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:rsidR="002C2678" w:rsidRDefault="002C2678" w:rsidP="002C2678">
      <w:pPr>
        <w:jc w:val="both"/>
        <w:rPr>
          <w:sz w:val="24"/>
        </w:rPr>
      </w:pPr>
    </w:p>
    <w:p w:rsidR="002C2678" w:rsidRDefault="00F45B1C" w:rsidP="002C2678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A6E8E">
        <w:rPr>
          <w:b/>
          <w:sz w:val="24"/>
        </w:rPr>
        <w:t xml:space="preserve"> a volba předsednictva:</w:t>
      </w:r>
    </w:p>
    <w:p w:rsidR="00490D5B" w:rsidRDefault="002C2678" w:rsidP="00490D5B">
      <w:pPr>
        <w:jc w:val="both"/>
        <w:rPr>
          <w:sz w:val="24"/>
        </w:rPr>
      </w:pPr>
      <w:r>
        <w:rPr>
          <w:sz w:val="24"/>
        </w:rPr>
        <w:t xml:space="preserve">Mgr. Miturová (tajemnice) zahájila </w:t>
      </w:r>
      <w:r w:rsidR="00FA2D79">
        <w:rPr>
          <w:sz w:val="24"/>
        </w:rPr>
        <w:t>jednání</w:t>
      </w:r>
      <w:r w:rsidR="00AB7D8D">
        <w:rPr>
          <w:sz w:val="24"/>
        </w:rPr>
        <w:t xml:space="preserve">. </w:t>
      </w:r>
      <w:r w:rsidR="00490D5B">
        <w:rPr>
          <w:sz w:val="24"/>
        </w:rPr>
        <w:t>Novými členy komise od r. 2019 jsou Mgr. Beránková, Mgr. Krušinský, Mgr. Machová, PhDr. Uhlíř a PhDr. Zahradník. Předsedou byl zvolen Ing. Bartl, místopředsedkyní Dr. Kuchařová. Jednání dále vedl předseda komise.</w:t>
      </w:r>
    </w:p>
    <w:p w:rsidR="00B64B7A" w:rsidRPr="00026DC7" w:rsidRDefault="00B64B7A" w:rsidP="002C2678">
      <w:pPr>
        <w:jc w:val="both"/>
        <w:rPr>
          <w:sz w:val="24"/>
        </w:rPr>
      </w:pPr>
    </w:p>
    <w:p w:rsidR="00421D2F" w:rsidRPr="00E27169" w:rsidRDefault="00490D5B" w:rsidP="00421D2F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421D2F" w:rsidRPr="00E27169">
        <w:rPr>
          <w:b/>
          <w:sz w:val="24"/>
        </w:rPr>
        <w:t xml:space="preserve">. Hodnocení předchozího ročníku podprogramu VISK </w:t>
      </w:r>
      <w:r w:rsidR="00185CF0">
        <w:rPr>
          <w:b/>
          <w:sz w:val="24"/>
        </w:rPr>
        <w:t>6</w:t>
      </w:r>
      <w:r>
        <w:rPr>
          <w:b/>
          <w:sz w:val="24"/>
        </w:rPr>
        <w:t xml:space="preserve"> a jiné</w:t>
      </w:r>
      <w:r w:rsidR="00421D2F" w:rsidRPr="00E27169">
        <w:rPr>
          <w:b/>
          <w:sz w:val="24"/>
        </w:rPr>
        <w:t>:</w:t>
      </w:r>
    </w:p>
    <w:p w:rsidR="001A54F3" w:rsidRDefault="00421D2F" w:rsidP="001A54F3">
      <w:pPr>
        <w:jc w:val="both"/>
        <w:rPr>
          <w:sz w:val="24"/>
          <w:szCs w:val="24"/>
        </w:rPr>
      </w:pPr>
      <w:r w:rsidRPr="004E5716">
        <w:rPr>
          <w:sz w:val="24"/>
          <w:szCs w:val="24"/>
        </w:rPr>
        <w:t>Odborný garant Mgr. Adolf Knoll zpracova</w:t>
      </w:r>
      <w:r w:rsidR="00F93292" w:rsidRPr="004E5716">
        <w:rPr>
          <w:sz w:val="24"/>
          <w:szCs w:val="24"/>
        </w:rPr>
        <w:t xml:space="preserve">l přehled výsledků </w:t>
      </w:r>
      <w:r w:rsidR="00A94BD0" w:rsidRPr="004E5716">
        <w:rPr>
          <w:sz w:val="24"/>
          <w:szCs w:val="24"/>
        </w:rPr>
        <w:t xml:space="preserve">podprogramu VISK 6 za rok </w:t>
      </w:r>
      <w:r w:rsidR="0000226F">
        <w:rPr>
          <w:sz w:val="24"/>
          <w:szCs w:val="24"/>
        </w:rPr>
        <w:t>2018</w:t>
      </w:r>
      <w:r w:rsidR="00FF2F9D" w:rsidRPr="004E5716">
        <w:rPr>
          <w:sz w:val="24"/>
          <w:szCs w:val="24"/>
        </w:rPr>
        <w:t xml:space="preserve"> </w:t>
      </w:r>
      <w:r w:rsidR="001D2C60" w:rsidRPr="004E5716">
        <w:rPr>
          <w:sz w:val="24"/>
          <w:szCs w:val="24"/>
        </w:rPr>
        <w:t>(</w:t>
      </w:r>
      <w:hyperlink r:id="rId7" w:history="1">
        <w:r w:rsidR="001D2C60" w:rsidRPr="004E5716">
          <w:rPr>
            <w:rStyle w:val="Hypertextovodkaz"/>
            <w:sz w:val="24"/>
            <w:szCs w:val="24"/>
          </w:rPr>
          <w:t>http://visk.nkp.cz/VISK6.htm</w:t>
        </w:r>
      </w:hyperlink>
      <w:r w:rsidR="001D2C60" w:rsidRPr="004E5716">
        <w:rPr>
          <w:sz w:val="24"/>
          <w:szCs w:val="24"/>
        </w:rPr>
        <w:t>)</w:t>
      </w:r>
      <w:r w:rsidR="00FF2F9D" w:rsidRPr="004E5716">
        <w:rPr>
          <w:sz w:val="24"/>
          <w:szCs w:val="24"/>
        </w:rPr>
        <w:t xml:space="preserve">. </w:t>
      </w:r>
      <w:r w:rsidR="0088798A">
        <w:rPr>
          <w:sz w:val="24"/>
          <w:szCs w:val="24"/>
        </w:rPr>
        <w:t>Osmým (</w:t>
      </w:r>
      <w:r w:rsidR="00D35EAB" w:rsidRPr="00D35EAB">
        <w:rPr>
          <w:sz w:val="24"/>
          <w:szCs w:val="24"/>
        </w:rPr>
        <w:t>závěrečným</w:t>
      </w:r>
      <w:r w:rsidR="0088798A">
        <w:rPr>
          <w:sz w:val="24"/>
          <w:szCs w:val="24"/>
        </w:rPr>
        <w:t>)</w:t>
      </w:r>
      <w:r w:rsidR="00D70EB6" w:rsidRPr="00D35EAB">
        <w:rPr>
          <w:sz w:val="24"/>
          <w:szCs w:val="24"/>
        </w:rPr>
        <w:t xml:space="preserve"> rokem</w:t>
      </w:r>
      <w:r w:rsidR="008023F1" w:rsidRPr="00D35EAB">
        <w:rPr>
          <w:sz w:val="24"/>
          <w:szCs w:val="24"/>
        </w:rPr>
        <w:t xml:space="preserve"> </w:t>
      </w:r>
      <w:r w:rsidR="0060556D">
        <w:rPr>
          <w:sz w:val="24"/>
          <w:szCs w:val="24"/>
        </w:rPr>
        <w:t>probíhal</w:t>
      </w:r>
      <w:r w:rsidR="00D70EB6" w:rsidRPr="00D35EAB">
        <w:rPr>
          <w:sz w:val="24"/>
          <w:szCs w:val="24"/>
        </w:rPr>
        <w:t xml:space="preserve"> projekt hromadné digitalizace historických a vzácných dokumentů Národní knihovny ČR ve spolupráci se společností Google</w:t>
      </w:r>
      <w:r w:rsidR="00D70EB6" w:rsidRPr="0060556D">
        <w:rPr>
          <w:sz w:val="24"/>
          <w:szCs w:val="24"/>
        </w:rPr>
        <w:t xml:space="preserve">. </w:t>
      </w:r>
      <w:r w:rsidR="0060556D">
        <w:rPr>
          <w:sz w:val="24"/>
          <w:szCs w:val="24"/>
        </w:rPr>
        <w:t>V r. 2018</w:t>
      </w:r>
      <w:r w:rsidR="008023F1" w:rsidRPr="0060556D">
        <w:rPr>
          <w:sz w:val="24"/>
          <w:szCs w:val="24"/>
        </w:rPr>
        <w:t xml:space="preserve"> b</w:t>
      </w:r>
      <w:r w:rsidR="00D70EB6" w:rsidRPr="0060556D">
        <w:rPr>
          <w:sz w:val="24"/>
          <w:szCs w:val="24"/>
        </w:rPr>
        <w:t>ylo zkata</w:t>
      </w:r>
      <w:r w:rsidR="0060556D" w:rsidRPr="0060556D">
        <w:rPr>
          <w:sz w:val="24"/>
          <w:szCs w:val="24"/>
        </w:rPr>
        <w:t>logizováno celkem 17.580</w:t>
      </w:r>
      <w:r w:rsidR="00D70EB6" w:rsidRPr="0060556D">
        <w:rPr>
          <w:sz w:val="24"/>
          <w:szCs w:val="24"/>
        </w:rPr>
        <w:t xml:space="preserve"> </w:t>
      </w:r>
      <w:r w:rsidR="0060556D" w:rsidRPr="0060556D">
        <w:rPr>
          <w:sz w:val="24"/>
          <w:szCs w:val="24"/>
        </w:rPr>
        <w:t xml:space="preserve">svazků (od </w:t>
      </w:r>
      <w:r w:rsidR="0060556D">
        <w:rPr>
          <w:sz w:val="24"/>
          <w:szCs w:val="24"/>
        </w:rPr>
        <w:t>počátku projektu</w:t>
      </w:r>
      <w:r w:rsidR="0060556D" w:rsidRPr="0060556D">
        <w:rPr>
          <w:sz w:val="24"/>
          <w:szCs w:val="24"/>
        </w:rPr>
        <w:t xml:space="preserve"> přes 203 000 </w:t>
      </w:r>
      <w:r w:rsidR="0060556D">
        <w:rPr>
          <w:sz w:val="24"/>
          <w:szCs w:val="24"/>
        </w:rPr>
        <w:t xml:space="preserve">svazků) a </w:t>
      </w:r>
      <w:r w:rsidR="00D70EB6" w:rsidRPr="0060556D">
        <w:rPr>
          <w:sz w:val="24"/>
          <w:szCs w:val="24"/>
        </w:rPr>
        <w:t>digitalizováno</w:t>
      </w:r>
      <w:r w:rsidR="008023F1" w:rsidRPr="0060556D">
        <w:rPr>
          <w:sz w:val="24"/>
          <w:szCs w:val="24"/>
        </w:rPr>
        <w:t xml:space="preserve"> </w:t>
      </w:r>
      <w:r w:rsidR="0060556D" w:rsidRPr="0060556D">
        <w:rPr>
          <w:sz w:val="24"/>
          <w:szCs w:val="24"/>
        </w:rPr>
        <w:t>přes 23.000 dokumentů</w:t>
      </w:r>
      <w:r w:rsidR="00D70EB6" w:rsidRPr="0060556D">
        <w:rPr>
          <w:sz w:val="24"/>
          <w:szCs w:val="24"/>
        </w:rPr>
        <w:t xml:space="preserve"> (od počátku projektu</w:t>
      </w:r>
      <w:r w:rsidR="0060556D">
        <w:rPr>
          <w:sz w:val="24"/>
          <w:szCs w:val="24"/>
        </w:rPr>
        <w:t xml:space="preserve"> </w:t>
      </w:r>
      <w:r w:rsidR="0060556D" w:rsidRPr="0060556D">
        <w:rPr>
          <w:sz w:val="24"/>
          <w:szCs w:val="24"/>
        </w:rPr>
        <w:t>cca 186.000</w:t>
      </w:r>
      <w:r w:rsidR="00D70EB6" w:rsidRPr="0060556D">
        <w:rPr>
          <w:sz w:val="24"/>
          <w:szCs w:val="24"/>
        </w:rPr>
        <w:t xml:space="preserve"> knih). Průzkumem, mechanickou očistou a </w:t>
      </w:r>
      <w:r w:rsidR="0060556D" w:rsidRPr="0060556D">
        <w:rPr>
          <w:sz w:val="24"/>
          <w:szCs w:val="24"/>
        </w:rPr>
        <w:t>ambulantními opravami prošlo 14.351</w:t>
      </w:r>
      <w:r w:rsidR="0060556D">
        <w:rPr>
          <w:sz w:val="24"/>
          <w:szCs w:val="24"/>
        </w:rPr>
        <w:t xml:space="preserve"> svazků knih (od počátku projektu</w:t>
      </w:r>
      <w:r w:rsidR="0060556D" w:rsidRPr="0060556D">
        <w:rPr>
          <w:sz w:val="24"/>
          <w:szCs w:val="24"/>
        </w:rPr>
        <w:t xml:space="preserve"> 186</w:t>
      </w:r>
      <w:r w:rsidR="0060556D">
        <w:rPr>
          <w:sz w:val="24"/>
          <w:szCs w:val="24"/>
        </w:rPr>
        <w:t> </w:t>
      </w:r>
      <w:r w:rsidR="0060556D" w:rsidRPr="0060556D">
        <w:rPr>
          <w:sz w:val="24"/>
          <w:szCs w:val="24"/>
        </w:rPr>
        <w:t>650</w:t>
      </w:r>
      <w:r w:rsidR="0060556D">
        <w:rPr>
          <w:sz w:val="24"/>
          <w:szCs w:val="24"/>
        </w:rPr>
        <w:t xml:space="preserve"> svazků</w:t>
      </w:r>
      <w:r w:rsidR="0060556D" w:rsidRPr="0060556D">
        <w:rPr>
          <w:sz w:val="24"/>
          <w:szCs w:val="24"/>
        </w:rPr>
        <w:t>).</w:t>
      </w:r>
      <w:r w:rsidR="00950591" w:rsidRPr="0060556D">
        <w:rPr>
          <w:sz w:val="24"/>
          <w:szCs w:val="24"/>
        </w:rPr>
        <w:t xml:space="preserve"> </w:t>
      </w:r>
      <w:r w:rsidR="0060556D" w:rsidRPr="0060556D">
        <w:rPr>
          <w:sz w:val="24"/>
          <w:szCs w:val="24"/>
        </w:rPr>
        <w:t xml:space="preserve">Mimo </w:t>
      </w:r>
      <w:r w:rsidR="00D70EB6" w:rsidRPr="0060556D">
        <w:rPr>
          <w:sz w:val="24"/>
          <w:szCs w:val="24"/>
        </w:rPr>
        <w:t xml:space="preserve">Google bylo ve VISK 6 </w:t>
      </w:r>
      <w:r w:rsidR="0060556D" w:rsidRPr="0060556D">
        <w:rPr>
          <w:sz w:val="24"/>
          <w:szCs w:val="24"/>
        </w:rPr>
        <w:t>digitalizováno 245 dokumentů (73.916</w:t>
      </w:r>
      <w:r w:rsidR="001D2C60" w:rsidRPr="0060556D">
        <w:rPr>
          <w:sz w:val="24"/>
          <w:szCs w:val="24"/>
        </w:rPr>
        <w:t xml:space="preserve"> </w:t>
      </w:r>
      <w:r w:rsidR="0088798A">
        <w:rPr>
          <w:sz w:val="24"/>
          <w:szCs w:val="24"/>
        </w:rPr>
        <w:t>obrazů), k</w:t>
      </w:r>
      <w:r w:rsidR="0060556D">
        <w:rPr>
          <w:sz w:val="24"/>
          <w:szCs w:val="24"/>
        </w:rPr>
        <w:t>romě toho</w:t>
      </w:r>
      <w:r w:rsidR="00D70EB6" w:rsidRPr="0060556D">
        <w:rPr>
          <w:sz w:val="24"/>
          <w:szCs w:val="24"/>
        </w:rPr>
        <w:t xml:space="preserve"> bylo </w:t>
      </w:r>
      <w:r w:rsidR="00627D3B" w:rsidRPr="0060556D">
        <w:rPr>
          <w:sz w:val="24"/>
          <w:szCs w:val="24"/>
        </w:rPr>
        <w:t xml:space="preserve">podporováno </w:t>
      </w:r>
      <w:r w:rsidR="00C60D4A" w:rsidRPr="0060556D">
        <w:rPr>
          <w:sz w:val="24"/>
          <w:szCs w:val="24"/>
        </w:rPr>
        <w:t>restaurování a ochrana</w:t>
      </w:r>
      <w:r w:rsidR="0060556D">
        <w:rPr>
          <w:sz w:val="24"/>
          <w:szCs w:val="24"/>
        </w:rPr>
        <w:t xml:space="preserve"> historických fondů.</w:t>
      </w:r>
    </w:p>
    <w:p w:rsidR="0000226F" w:rsidRPr="002918E8" w:rsidRDefault="0088798A" w:rsidP="0000226F">
      <w:pPr>
        <w:pStyle w:val="Zkladntextodsazen21"/>
        <w:ind w:firstLine="0"/>
      </w:pPr>
      <w:r>
        <w:t xml:space="preserve">Mgr. Miturová </w:t>
      </w:r>
      <w:r w:rsidR="0000226F">
        <w:t>zmínila, že od roku</w:t>
      </w:r>
      <w:r w:rsidR="0000226F" w:rsidRPr="007A4165">
        <w:t xml:space="preserve"> 2019 </w:t>
      </w:r>
      <w:r w:rsidR="0000226F">
        <w:t xml:space="preserve">došlo </w:t>
      </w:r>
      <w:r w:rsidR="0000226F" w:rsidRPr="007A4165">
        <w:t>ke změně mechanismu podávání žádostí pro státní příspěvkové organizace Minist</w:t>
      </w:r>
      <w:r w:rsidR="0000226F">
        <w:t>erstva kultury (SPO), které se nemohou</w:t>
      </w:r>
      <w:r w:rsidR="0000226F" w:rsidRPr="007A4165">
        <w:t xml:space="preserve"> účastnit dotačních řízení, ale podávají projekty prostřednictvím tzv. karet nadpožadavků </w:t>
      </w:r>
      <w:r w:rsidR="0000226F" w:rsidRPr="002918E8">
        <w:t>uplatňovaných směrem k programu VISK na následující rozpočtový rok. Projekty SPO posuzuje jiný poradní orgán, složený ze zástupců knihovnické veřejnosti. Pro ostatní žadatele se v dosavadním způsobu podávání žádostí nic nemění.</w:t>
      </w:r>
    </w:p>
    <w:p w:rsidR="00DB4D78" w:rsidRPr="00DB4D78" w:rsidRDefault="0000226F" w:rsidP="00DB4D78">
      <w:pPr>
        <w:jc w:val="both"/>
        <w:rPr>
          <w:sz w:val="24"/>
        </w:rPr>
      </w:pPr>
      <w:r w:rsidRPr="002918E8">
        <w:rPr>
          <w:sz w:val="24"/>
          <w:szCs w:val="24"/>
          <w:u w:val="single"/>
        </w:rPr>
        <w:t>K zadávací dokumentaci na r. 2020</w:t>
      </w:r>
      <w:r w:rsidRPr="002918E8">
        <w:rPr>
          <w:sz w:val="24"/>
          <w:szCs w:val="24"/>
        </w:rPr>
        <w:t xml:space="preserve">: </w:t>
      </w:r>
      <w:r w:rsidR="00180F65" w:rsidRPr="002918E8">
        <w:rPr>
          <w:sz w:val="24"/>
          <w:szCs w:val="24"/>
        </w:rPr>
        <w:t>v části Každý předkládaný projekt musí obsahovat, odst. 2) Popis projektu bude u restaurátorských prací doplněno, že k projektu se přikládá také návrh restaurátorského pos</w:t>
      </w:r>
      <w:r w:rsidR="00DB4D78" w:rsidRPr="002918E8">
        <w:rPr>
          <w:sz w:val="24"/>
          <w:szCs w:val="24"/>
        </w:rPr>
        <w:t xml:space="preserve">tupu včetně použitých materiálů; </w:t>
      </w:r>
      <w:r w:rsidR="00DB4D78" w:rsidRPr="002918E8">
        <w:rPr>
          <w:sz w:val="24"/>
        </w:rPr>
        <w:t>pokud je dotace žádána na výrobu ochranných obalů, bude přiložena nabídka lepenky v ceně a kvalitě odpovídající nárokům na dlouhodobé uložení dokumentů.</w:t>
      </w:r>
    </w:p>
    <w:p w:rsidR="00D70EB6" w:rsidRDefault="00D70EB6" w:rsidP="001A54F3">
      <w:pPr>
        <w:jc w:val="both"/>
        <w:rPr>
          <w:sz w:val="24"/>
          <w:szCs w:val="24"/>
        </w:rPr>
      </w:pPr>
    </w:p>
    <w:p w:rsidR="002C2678" w:rsidRPr="006B3CD5" w:rsidRDefault="00490D5B" w:rsidP="002C2678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F45B1C" w:rsidRPr="006B3CD5">
        <w:rPr>
          <w:b/>
          <w:sz w:val="24"/>
        </w:rPr>
        <w:t>. Projednávání projektů</w:t>
      </w:r>
      <w:r w:rsidR="002C2678" w:rsidRPr="006B3CD5">
        <w:rPr>
          <w:b/>
          <w:sz w:val="24"/>
        </w:rPr>
        <w:t>:</w:t>
      </w:r>
    </w:p>
    <w:p w:rsidR="002C2678" w:rsidRPr="006B3CD5" w:rsidRDefault="0000226F" w:rsidP="002C2678">
      <w:pPr>
        <w:pStyle w:val="Zkladntextodsazen"/>
        <w:spacing w:after="0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Pro rok 2019</w:t>
      </w:r>
      <w:r w:rsidR="00B92E78">
        <w:rPr>
          <w:bCs/>
          <w:sz w:val="24"/>
          <w:szCs w:val="24"/>
          <w:u w:val="single"/>
        </w:rPr>
        <w:t xml:space="preserve"> byly stanoveny tyto zásady</w:t>
      </w:r>
      <w:r w:rsidR="002C2678" w:rsidRPr="006B3CD5">
        <w:rPr>
          <w:bCs/>
          <w:sz w:val="24"/>
          <w:szCs w:val="24"/>
          <w:u w:val="single"/>
        </w:rPr>
        <w:t>:</w:t>
      </w:r>
    </w:p>
    <w:p w:rsidR="002C2678" w:rsidRPr="006B3CD5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digita</w:t>
      </w:r>
      <w:r w:rsidR="00185F22" w:rsidRPr="006B3CD5">
        <w:rPr>
          <w:sz w:val="24"/>
          <w:szCs w:val="24"/>
        </w:rPr>
        <w:t xml:space="preserve">lizace </w:t>
      </w:r>
      <w:r w:rsidR="00245DAB">
        <w:rPr>
          <w:sz w:val="24"/>
          <w:szCs w:val="24"/>
        </w:rPr>
        <w:t>středověkých i</w:t>
      </w:r>
      <w:r w:rsidR="00181772" w:rsidRPr="006B3CD5">
        <w:rPr>
          <w:sz w:val="24"/>
          <w:szCs w:val="24"/>
        </w:rPr>
        <w:t xml:space="preserve"> </w:t>
      </w:r>
      <w:r w:rsidR="00257844" w:rsidRPr="006B3CD5">
        <w:rPr>
          <w:sz w:val="24"/>
          <w:szCs w:val="24"/>
        </w:rPr>
        <w:t xml:space="preserve">novodobých </w:t>
      </w:r>
      <w:r w:rsidRPr="006B3CD5">
        <w:rPr>
          <w:sz w:val="24"/>
          <w:szCs w:val="24"/>
        </w:rPr>
        <w:t>rukopisů a unikátních starých ti</w:t>
      </w:r>
      <w:r w:rsidR="00257844" w:rsidRPr="006B3CD5">
        <w:rPr>
          <w:sz w:val="24"/>
          <w:szCs w:val="24"/>
        </w:rPr>
        <w:t>sků</w:t>
      </w:r>
      <w:r w:rsidRPr="006B3CD5">
        <w:rPr>
          <w:sz w:val="24"/>
          <w:szCs w:val="24"/>
        </w:rPr>
        <w:t>,</w:t>
      </w:r>
    </w:p>
    <w:p w:rsidR="006B3CD5" w:rsidRPr="006B3CD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ochrany dokumentů před nepříznivými vlivy prostředí</w:t>
      </w:r>
      <w:r w:rsidR="007243F9">
        <w:rPr>
          <w:sz w:val="24"/>
          <w:szCs w:val="24"/>
        </w:rPr>
        <w:t>,</w:t>
      </w:r>
    </w:p>
    <w:p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:rsidR="002C2678" w:rsidRPr="00024DC4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t xml:space="preserve">Základní pravidla přidělování finančních </w:t>
      </w:r>
      <w:r w:rsidR="00F45B1C">
        <w:rPr>
          <w:sz w:val="24"/>
          <w:u w:val="single"/>
        </w:rPr>
        <w:t>prostředků a způsob hlasování</w:t>
      </w:r>
      <w:r w:rsidRPr="00024DC4">
        <w:rPr>
          <w:sz w:val="24"/>
          <w:u w:val="single"/>
        </w:rPr>
        <w:t>:</w:t>
      </w:r>
    </w:p>
    <w:p w:rsidR="002C2678" w:rsidRPr="00E35473" w:rsidRDefault="002C2678" w:rsidP="002C2678">
      <w:pPr>
        <w:jc w:val="both"/>
        <w:rPr>
          <w:sz w:val="24"/>
        </w:rPr>
      </w:pPr>
      <w:r w:rsidRPr="00024DC4">
        <w:rPr>
          <w:bCs/>
          <w:sz w:val="24"/>
        </w:rPr>
        <w:t>Členové komise vedli</w:t>
      </w:r>
      <w:r w:rsidRPr="00024DC4"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FF7197">
        <w:rPr>
          <w:sz w:val="24"/>
        </w:rPr>
        <w:t xml:space="preserve">i </w:t>
      </w:r>
      <w:r w:rsidR="00FF7197">
        <w:rPr>
          <w:sz w:val="24"/>
        </w:rPr>
        <w:lastRenderedPageBreak/>
        <w:t>podprogramu VIS</w:t>
      </w:r>
      <w:r w:rsidR="005A5C4B">
        <w:rPr>
          <w:sz w:val="24"/>
        </w:rPr>
        <w:t>K 6 na rok</w:t>
      </w:r>
      <w:r w:rsidR="0000226F">
        <w:rPr>
          <w:sz w:val="24"/>
        </w:rPr>
        <w:t xml:space="preserve"> 2019</w:t>
      </w:r>
      <w:r w:rsidR="00227655">
        <w:rPr>
          <w:sz w:val="24"/>
        </w:rPr>
        <w:t>, zejm</w:t>
      </w:r>
      <w:r w:rsidR="00615E82">
        <w:rPr>
          <w:sz w:val="24"/>
        </w:rPr>
        <w:t xml:space="preserve">. </w:t>
      </w:r>
      <w:r w:rsidRPr="00024DC4">
        <w:rPr>
          <w:sz w:val="24"/>
        </w:rPr>
        <w:t>vhodnost a způsobilost dokumentů k</w:t>
      </w:r>
      <w:r w:rsidR="007243F9">
        <w:rPr>
          <w:sz w:val="24"/>
        </w:rPr>
        <w:t> </w:t>
      </w:r>
      <w:r w:rsidRPr="00024DC4">
        <w:rPr>
          <w:sz w:val="24"/>
        </w:rPr>
        <w:t>digitalizaci</w:t>
      </w:r>
      <w:r w:rsidR="007243F9">
        <w:rPr>
          <w:sz w:val="24"/>
        </w:rPr>
        <w:t xml:space="preserve"> a restaurování</w:t>
      </w:r>
      <w:r w:rsidR="005A5C4B">
        <w:rPr>
          <w:sz w:val="24"/>
        </w:rPr>
        <w:t>, vzácnost fondů</w:t>
      </w:r>
      <w:r w:rsidRPr="00024DC4">
        <w:rPr>
          <w:sz w:val="24"/>
        </w:rPr>
        <w:t>, míra ohrože</w:t>
      </w:r>
      <w:r w:rsidR="005A5C4B">
        <w:rPr>
          <w:sz w:val="24"/>
        </w:rPr>
        <w:t xml:space="preserve">ní dokumentů </w:t>
      </w:r>
      <w:r w:rsidRPr="00E35473">
        <w:rPr>
          <w:sz w:val="24"/>
        </w:rPr>
        <w:t>atd.</w:t>
      </w:r>
    </w:p>
    <w:p w:rsidR="00157944" w:rsidRDefault="00157944" w:rsidP="002C2678">
      <w:pPr>
        <w:jc w:val="both"/>
        <w:rPr>
          <w:sz w:val="24"/>
        </w:rPr>
      </w:pPr>
    </w:p>
    <w:p w:rsidR="00AA268F" w:rsidRPr="00AA268F" w:rsidRDefault="00AA268F" w:rsidP="00AA268F">
      <w:pPr>
        <w:jc w:val="both"/>
        <w:rPr>
          <w:b/>
          <w:sz w:val="24"/>
        </w:rPr>
      </w:pPr>
      <w:r w:rsidRPr="00AA268F">
        <w:rPr>
          <w:b/>
          <w:sz w:val="24"/>
        </w:rPr>
        <w:t>4. Důvody nepřidělení dotace:</w:t>
      </w:r>
    </w:p>
    <w:p w:rsidR="00AA268F" w:rsidRPr="00DB4D78" w:rsidRDefault="00AA268F" w:rsidP="002C2678">
      <w:pPr>
        <w:jc w:val="both"/>
        <w:rPr>
          <w:sz w:val="24"/>
          <w:szCs w:val="24"/>
        </w:rPr>
      </w:pPr>
      <w:r w:rsidRPr="00AA268F">
        <w:rPr>
          <w:sz w:val="24"/>
          <w:szCs w:val="24"/>
        </w:rPr>
        <w:t>- projekt č. 12 (VČM Pardubice</w:t>
      </w:r>
      <w:r w:rsidRPr="006B6022">
        <w:rPr>
          <w:sz w:val="24"/>
          <w:szCs w:val="24"/>
        </w:rPr>
        <w:t>): Projekt byl zamítnut z</w:t>
      </w:r>
      <w:r w:rsidR="00F95896">
        <w:rPr>
          <w:sz w:val="24"/>
          <w:szCs w:val="24"/>
        </w:rPr>
        <w:t> těchto důvodů:</w:t>
      </w:r>
      <w:r w:rsidRPr="006B6022">
        <w:rPr>
          <w:sz w:val="24"/>
          <w:szCs w:val="24"/>
        </w:rPr>
        <w:t xml:space="preserve"> </w:t>
      </w:r>
      <w:r w:rsidR="00F95896">
        <w:rPr>
          <w:sz w:val="24"/>
          <w:szCs w:val="24"/>
        </w:rPr>
        <w:t>nejasný</w:t>
      </w:r>
      <w:r w:rsidR="006B6022" w:rsidRPr="006B6022">
        <w:rPr>
          <w:sz w:val="24"/>
          <w:szCs w:val="24"/>
        </w:rPr>
        <w:t xml:space="preserve"> rozpoč</w:t>
      </w:r>
      <w:r w:rsidR="00F95896">
        <w:rPr>
          <w:sz w:val="24"/>
          <w:szCs w:val="24"/>
        </w:rPr>
        <w:t>et</w:t>
      </w:r>
      <w:r w:rsidR="0088798A">
        <w:rPr>
          <w:sz w:val="24"/>
          <w:szCs w:val="24"/>
        </w:rPr>
        <w:t xml:space="preserve"> </w:t>
      </w:r>
      <w:r w:rsidR="00F95896">
        <w:rPr>
          <w:sz w:val="24"/>
          <w:szCs w:val="24"/>
        </w:rPr>
        <w:t>obsahující formální chyb</w:t>
      </w:r>
      <w:r w:rsidR="00FC13D4">
        <w:rPr>
          <w:sz w:val="24"/>
          <w:szCs w:val="24"/>
        </w:rPr>
        <w:t>y</w:t>
      </w:r>
      <w:r w:rsidR="00FC13D4" w:rsidRPr="00DB4D78">
        <w:rPr>
          <w:sz w:val="24"/>
          <w:szCs w:val="24"/>
        </w:rPr>
        <w:t xml:space="preserve">, </w:t>
      </w:r>
      <w:r w:rsidR="00E72108" w:rsidRPr="00DB4D78">
        <w:rPr>
          <w:sz w:val="24"/>
        </w:rPr>
        <w:t>nedostatečný popis způsobu provedení plánované dezinfekce a ambulantních oprav</w:t>
      </w:r>
      <w:r w:rsidR="00FC13D4" w:rsidRPr="00DB4D78">
        <w:rPr>
          <w:sz w:val="24"/>
        </w:rPr>
        <w:t>.</w:t>
      </w:r>
    </w:p>
    <w:p w:rsidR="006B6022" w:rsidRDefault="006B6022" w:rsidP="002C2678">
      <w:pPr>
        <w:jc w:val="both"/>
        <w:rPr>
          <w:sz w:val="24"/>
        </w:rPr>
      </w:pPr>
    </w:p>
    <w:p w:rsidR="00FC13D4" w:rsidRDefault="00FC13D4" w:rsidP="002C2678">
      <w:pPr>
        <w:jc w:val="both"/>
        <w:rPr>
          <w:sz w:val="24"/>
        </w:rPr>
      </w:pPr>
    </w:p>
    <w:p w:rsidR="002C2678" w:rsidRDefault="00AA268F" w:rsidP="002C2678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2C2678">
        <w:rPr>
          <w:b/>
          <w:sz w:val="24"/>
        </w:rPr>
        <w:t>. Zdůvodnění přidělení dotace u žádostí nad 500 tis. Kč:</w:t>
      </w:r>
    </w:p>
    <w:p w:rsidR="004C73FE" w:rsidRDefault="0000226F" w:rsidP="004C73FE">
      <w:pPr>
        <w:jc w:val="both"/>
        <w:rPr>
          <w:sz w:val="24"/>
        </w:rPr>
      </w:pPr>
      <w:r>
        <w:rPr>
          <w:sz w:val="24"/>
        </w:rPr>
        <w:t>- projekt č. 9</w:t>
      </w:r>
      <w:r w:rsidR="00B61DA8" w:rsidRPr="004C73FE">
        <w:rPr>
          <w:sz w:val="24"/>
        </w:rPr>
        <w:t xml:space="preserve"> (Král. kanonie premonstrátů) - </w:t>
      </w:r>
      <w:r w:rsidR="004C73FE" w:rsidRPr="004C73FE">
        <w:rPr>
          <w:sz w:val="24"/>
        </w:rPr>
        <w:t>projekt je pokračováním digitalizace Strahovské knihovny, poskytovaná dotace odpovídá významu a četnosti využití této sbírky.</w:t>
      </w:r>
    </w:p>
    <w:p w:rsidR="00157944" w:rsidRDefault="00157944" w:rsidP="002C2678">
      <w:pPr>
        <w:jc w:val="both"/>
        <w:rPr>
          <w:sz w:val="24"/>
        </w:rPr>
      </w:pPr>
    </w:p>
    <w:p w:rsidR="00FC13D4" w:rsidRDefault="00FC13D4" w:rsidP="002C2678">
      <w:pPr>
        <w:jc w:val="both"/>
        <w:rPr>
          <w:sz w:val="24"/>
        </w:rPr>
      </w:pPr>
    </w:p>
    <w:p w:rsidR="002C2678" w:rsidRPr="00BF12EA" w:rsidRDefault="00AA268F" w:rsidP="002C2678">
      <w:pPr>
        <w:jc w:val="both"/>
        <w:rPr>
          <w:b/>
          <w:sz w:val="24"/>
        </w:rPr>
      </w:pPr>
      <w:r>
        <w:rPr>
          <w:b/>
          <w:iCs/>
          <w:sz w:val="24"/>
        </w:rPr>
        <w:t>6</w:t>
      </w:r>
      <w:r w:rsidR="002C2678" w:rsidRPr="00157944">
        <w:rPr>
          <w:b/>
          <w:iCs/>
          <w:sz w:val="24"/>
        </w:rPr>
        <w:t xml:space="preserve">. </w:t>
      </w:r>
      <w:r w:rsidR="002C2678" w:rsidRPr="00157944">
        <w:rPr>
          <w:b/>
          <w:bCs/>
          <w:sz w:val="24"/>
        </w:rPr>
        <w:t>Doporučení ko</w:t>
      </w:r>
      <w:r w:rsidR="002C2678" w:rsidRPr="00157944">
        <w:rPr>
          <w:b/>
          <w:sz w:val="24"/>
        </w:rPr>
        <w:t>mi</w:t>
      </w:r>
      <w:r w:rsidR="00662541" w:rsidRPr="00157944">
        <w:rPr>
          <w:b/>
          <w:sz w:val="24"/>
        </w:rPr>
        <w:t>se a podmínky poskytnutí dotace</w:t>
      </w:r>
      <w:r w:rsidR="002C2678" w:rsidRPr="00157944">
        <w:rPr>
          <w:b/>
          <w:sz w:val="24"/>
        </w:rPr>
        <w:t>:</w:t>
      </w:r>
    </w:p>
    <w:p w:rsidR="006E7B56" w:rsidRPr="00DB4D78" w:rsidRDefault="006E7B56" w:rsidP="00157944">
      <w:pPr>
        <w:jc w:val="both"/>
        <w:rPr>
          <w:sz w:val="24"/>
        </w:rPr>
      </w:pPr>
      <w:r>
        <w:rPr>
          <w:sz w:val="24"/>
        </w:rPr>
        <w:t>- projekt č. 1 (</w:t>
      </w:r>
      <w:r w:rsidR="004C4F85">
        <w:rPr>
          <w:sz w:val="24"/>
        </w:rPr>
        <w:t xml:space="preserve">OMG Most): </w:t>
      </w:r>
      <w:r w:rsidR="00C72FA2" w:rsidRPr="00DB4D78">
        <w:rPr>
          <w:sz w:val="24"/>
        </w:rPr>
        <w:t xml:space="preserve">Upozorňujeme na </w:t>
      </w:r>
      <w:r w:rsidR="00E72108" w:rsidRPr="00DB4D78">
        <w:rPr>
          <w:sz w:val="24"/>
        </w:rPr>
        <w:t>nesprávné uvedení složení disperzního</w:t>
      </w:r>
      <w:r w:rsidRPr="00DB4D78">
        <w:rPr>
          <w:sz w:val="24"/>
        </w:rPr>
        <w:t xml:space="preserve"> lepidla</w:t>
      </w:r>
      <w:r w:rsidR="00C72FA2" w:rsidRPr="00DB4D78">
        <w:rPr>
          <w:sz w:val="24"/>
        </w:rPr>
        <w:t xml:space="preserve"> v nabídce na výrobu pouzdra</w:t>
      </w:r>
      <w:r w:rsidR="00E72108" w:rsidRPr="00DB4D78">
        <w:rPr>
          <w:sz w:val="24"/>
        </w:rPr>
        <w:t xml:space="preserve">. Lepidlo </w:t>
      </w:r>
      <w:r w:rsidR="00C72FA2" w:rsidRPr="00DB4D78">
        <w:rPr>
          <w:sz w:val="24"/>
        </w:rPr>
        <w:t>je</w:t>
      </w:r>
      <w:r w:rsidRPr="00DB4D78">
        <w:rPr>
          <w:sz w:val="24"/>
        </w:rPr>
        <w:t xml:space="preserve"> na bá</w:t>
      </w:r>
      <w:r w:rsidR="006D5113" w:rsidRPr="00DB4D78">
        <w:rPr>
          <w:sz w:val="24"/>
        </w:rPr>
        <w:t xml:space="preserve">zi </w:t>
      </w:r>
      <w:r w:rsidR="00E72108" w:rsidRPr="00DB4D78">
        <w:rPr>
          <w:sz w:val="24"/>
        </w:rPr>
        <w:t>polyvinyl</w:t>
      </w:r>
      <w:r w:rsidR="006D5113" w:rsidRPr="00DB4D78">
        <w:rPr>
          <w:sz w:val="24"/>
        </w:rPr>
        <w:t xml:space="preserve">acetátu </w:t>
      </w:r>
      <w:r w:rsidR="00E72108" w:rsidRPr="00DB4D78">
        <w:rPr>
          <w:sz w:val="24"/>
        </w:rPr>
        <w:t xml:space="preserve">s přídavkem </w:t>
      </w:r>
      <w:r w:rsidR="006D5113" w:rsidRPr="00DB4D78">
        <w:rPr>
          <w:sz w:val="24"/>
        </w:rPr>
        <w:t xml:space="preserve">škrobu, nikoli </w:t>
      </w:r>
      <w:r w:rsidR="00E72108" w:rsidRPr="00DB4D78">
        <w:rPr>
          <w:sz w:val="24"/>
        </w:rPr>
        <w:t xml:space="preserve">na bázi </w:t>
      </w:r>
      <w:proofErr w:type="spellStart"/>
      <w:r w:rsidR="00E72108" w:rsidRPr="00DB4D78">
        <w:rPr>
          <w:sz w:val="24"/>
        </w:rPr>
        <w:t>poly</w:t>
      </w:r>
      <w:r w:rsidRPr="00DB4D78">
        <w:rPr>
          <w:sz w:val="24"/>
        </w:rPr>
        <w:t>akrylátové</w:t>
      </w:r>
      <w:proofErr w:type="spellEnd"/>
      <w:r w:rsidR="004C4F85" w:rsidRPr="00DB4D78">
        <w:rPr>
          <w:sz w:val="24"/>
        </w:rPr>
        <w:t>.</w:t>
      </w:r>
    </w:p>
    <w:p w:rsidR="006D0D4E" w:rsidRPr="00F2582B" w:rsidRDefault="006D0D4E" w:rsidP="00157944">
      <w:pPr>
        <w:jc w:val="both"/>
        <w:rPr>
          <w:sz w:val="24"/>
          <w:u w:val="single"/>
        </w:rPr>
      </w:pPr>
      <w:r>
        <w:rPr>
          <w:sz w:val="24"/>
        </w:rPr>
        <w:t>- projekt č. 3 (Muzeum Brněnska):</w:t>
      </w:r>
      <w:r w:rsidR="002734CB">
        <w:rPr>
          <w:sz w:val="24"/>
        </w:rPr>
        <w:t xml:space="preserve"> </w:t>
      </w:r>
      <w:r w:rsidR="00F2582B" w:rsidRPr="00F2582B">
        <w:rPr>
          <w:sz w:val="24"/>
          <w:u w:val="single"/>
        </w:rPr>
        <w:t>D</w:t>
      </w:r>
      <w:r w:rsidR="002734CB" w:rsidRPr="00F2582B">
        <w:rPr>
          <w:sz w:val="24"/>
          <w:u w:val="single"/>
        </w:rPr>
        <w:t>otace</w:t>
      </w:r>
      <w:r w:rsidR="00F2582B" w:rsidRPr="00F2582B">
        <w:rPr>
          <w:sz w:val="24"/>
          <w:u w:val="single"/>
        </w:rPr>
        <w:t xml:space="preserve"> je poskytována pod podmínkou</w:t>
      </w:r>
      <w:r w:rsidR="002734CB" w:rsidRPr="00F2582B">
        <w:rPr>
          <w:sz w:val="24"/>
          <w:u w:val="single"/>
        </w:rPr>
        <w:t xml:space="preserve"> </w:t>
      </w:r>
      <w:r w:rsidR="00F2582B" w:rsidRPr="00F2582B">
        <w:rPr>
          <w:sz w:val="24"/>
          <w:u w:val="single"/>
        </w:rPr>
        <w:t xml:space="preserve">zaslání </w:t>
      </w:r>
      <w:r w:rsidR="00F2582B">
        <w:rPr>
          <w:sz w:val="24"/>
          <w:u w:val="single"/>
        </w:rPr>
        <w:br/>
      </w:r>
      <w:r w:rsidR="0088798A">
        <w:rPr>
          <w:sz w:val="24"/>
          <w:u w:val="single"/>
        </w:rPr>
        <w:t>1)</w:t>
      </w:r>
      <w:r w:rsidR="00F2582B">
        <w:rPr>
          <w:sz w:val="24"/>
          <w:u w:val="single"/>
        </w:rPr>
        <w:t xml:space="preserve"> </w:t>
      </w:r>
      <w:r w:rsidR="00C72FA2" w:rsidRPr="00F2582B">
        <w:rPr>
          <w:sz w:val="24"/>
          <w:u w:val="single"/>
        </w:rPr>
        <w:t>dokument</w:t>
      </w:r>
      <w:r w:rsidR="00F2582B">
        <w:rPr>
          <w:sz w:val="24"/>
          <w:u w:val="single"/>
        </w:rPr>
        <w:t>u</w:t>
      </w:r>
      <w:r w:rsidR="00C72FA2" w:rsidRPr="00F2582B">
        <w:rPr>
          <w:sz w:val="24"/>
          <w:u w:val="single"/>
        </w:rPr>
        <w:t xml:space="preserve"> dokládající</w:t>
      </w:r>
      <w:r w:rsidR="00F2582B" w:rsidRPr="00F2582B">
        <w:rPr>
          <w:sz w:val="24"/>
          <w:u w:val="single"/>
        </w:rPr>
        <w:t>ho</w:t>
      </w:r>
      <w:r w:rsidR="00C72FA2" w:rsidRPr="00F2582B">
        <w:rPr>
          <w:sz w:val="24"/>
          <w:u w:val="single"/>
        </w:rPr>
        <w:t xml:space="preserve"> oprávnění</w:t>
      </w:r>
      <w:r w:rsidR="00B92DD5" w:rsidRPr="00F2582B">
        <w:rPr>
          <w:sz w:val="24"/>
          <w:u w:val="single"/>
        </w:rPr>
        <w:t xml:space="preserve"> Mu</w:t>
      </w:r>
      <w:r w:rsidR="00C72FA2" w:rsidRPr="00F2582B">
        <w:rPr>
          <w:sz w:val="24"/>
          <w:u w:val="single"/>
        </w:rPr>
        <w:t xml:space="preserve">zea Brněnska, </w:t>
      </w:r>
      <w:proofErr w:type="spellStart"/>
      <w:r w:rsidR="00C72FA2" w:rsidRPr="00F2582B">
        <w:rPr>
          <w:sz w:val="24"/>
          <w:u w:val="single"/>
        </w:rPr>
        <w:t>p.o</w:t>
      </w:r>
      <w:proofErr w:type="spellEnd"/>
      <w:r w:rsidR="00C72FA2" w:rsidRPr="00F2582B">
        <w:rPr>
          <w:sz w:val="24"/>
          <w:u w:val="single"/>
        </w:rPr>
        <w:t>. spravovat Knihovnu</w:t>
      </w:r>
      <w:r w:rsidRPr="00F2582B">
        <w:rPr>
          <w:sz w:val="24"/>
          <w:u w:val="single"/>
        </w:rPr>
        <w:t xml:space="preserve"> Benediktinského </w:t>
      </w:r>
      <w:r w:rsidR="00C66A4A" w:rsidRPr="00F2582B">
        <w:rPr>
          <w:sz w:val="24"/>
          <w:u w:val="single"/>
        </w:rPr>
        <w:t>opatství Rajhrad</w:t>
      </w:r>
      <w:r w:rsidR="0088798A">
        <w:rPr>
          <w:sz w:val="24"/>
          <w:u w:val="single"/>
        </w:rPr>
        <w:t>; 2)</w:t>
      </w:r>
      <w:r w:rsidR="00F2582B" w:rsidRPr="00F2582B">
        <w:rPr>
          <w:sz w:val="24"/>
          <w:u w:val="single"/>
        </w:rPr>
        <w:t xml:space="preserve"> podrobné</w:t>
      </w:r>
      <w:r w:rsidR="00C66A4A" w:rsidRPr="00F2582B">
        <w:rPr>
          <w:sz w:val="24"/>
          <w:u w:val="single"/>
        </w:rPr>
        <w:t xml:space="preserve"> kalkulace digitalizačních prací.</w:t>
      </w:r>
    </w:p>
    <w:p w:rsidR="004C4F85" w:rsidRDefault="00C4430A" w:rsidP="00157944">
      <w:pPr>
        <w:jc w:val="both"/>
        <w:rPr>
          <w:sz w:val="24"/>
        </w:rPr>
      </w:pPr>
      <w:r>
        <w:rPr>
          <w:sz w:val="24"/>
        </w:rPr>
        <w:t xml:space="preserve">- projekt č. 6 (RM Teplice): </w:t>
      </w:r>
      <w:r w:rsidR="00346DD8">
        <w:rPr>
          <w:sz w:val="24"/>
        </w:rPr>
        <w:t>N</w:t>
      </w:r>
      <w:r w:rsidR="006D5113">
        <w:rPr>
          <w:sz w:val="24"/>
        </w:rPr>
        <w:t xml:space="preserve">a </w:t>
      </w:r>
      <w:r w:rsidR="0088798A">
        <w:rPr>
          <w:sz w:val="24"/>
        </w:rPr>
        <w:t>str.</w:t>
      </w:r>
      <w:r w:rsidR="00346DD8">
        <w:rPr>
          <w:sz w:val="24"/>
        </w:rPr>
        <w:t xml:space="preserve"> 2 žádosti o poskytnutí dotace</w:t>
      </w:r>
      <w:r w:rsidRPr="00C4430A">
        <w:rPr>
          <w:sz w:val="24"/>
        </w:rPr>
        <w:t xml:space="preserve"> jsou </w:t>
      </w:r>
      <w:r w:rsidR="00346DD8">
        <w:rPr>
          <w:sz w:val="24"/>
        </w:rPr>
        <w:t xml:space="preserve">chybně uvedeny </w:t>
      </w:r>
      <w:r w:rsidRPr="00C4430A">
        <w:rPr>
          <w:sz w:val="24"/>
        </w:rPr>
        <w:t>celkové náklady</w:t>
      </w:r>
      <w:r w:rsidR="00346DD8">
        <w:rPr>
          <w:sz w:val="24"/>
        </w:rPr>
        <w:t xml:space="preserve"> projektu</w:t>
      </w:r>
      <w:r w:rsidRPr="00C4430A">
        <w:rPr>
          <w:sz w:val="24"/>
        </w:rPr>
        <w:t xml:space="preserve"> </w:t>
      </w:r>
      <w:r w:rsidR="00346DD8">
        <w:rPr>
          <w:sz w:val="24"/>
        </w:rPr>
        <w:t>místo požadované výše dotace</w:t>
      </w:r>
      <w:r>
        <w:rPr>
          <w:sz w:val="24"/>
        </w:rPr>
        <w:t>.</w:t>
      </w:r>
    </w:p>
    <w:p w:rsidR="00744722" w:rsidRPr="002918E8" w:rsidRDefault="00744722" w:rsidP="00157944">
      <w:pPr>
        <w:jc w:val="both"/>
        <w:rPr>
          <w:sz w:val="24"/>
        </w:rPr>
      </w:pPr>
      <w:r w:rsidRPr="002918E8">
        <w:rPr>
          <w:sz w:val="24"/>
        </w:rPr>
        <w:t>- projekt č. 7 (KNAV ČR): D</w:t>
      </w:r>
      <w:r w:rsidR="002532E3" w:rsidRPr="002918E8">
        <w:rPr>
          <w:sz w:val="24"/>
        </w:rPr>
        <w:t xml:space="preserve">oporučujeme </w:t>
      </w:r>
      <w:r w:rsidRPr="002918E8">
        <w:rPr>
          <w:sz w:val="24"/>
        </w:rPr>
        <w:t>s restauráto</w:t>
      </w:r>
      <w:r w:rsidR="00346DD8" w:rsidRPr="002918E8">
        <w:rPr>
          <w:sz w:val="24"/>
        </w:rPr>
        <w:t>rem</w:t>
      </w:r>
      <w:r w:rsidRPr="002918E8">
        <w:rPr>
          <w:sz w:val="24"/>
        </w:rPr>
        <w:t xml:space="preserve"> </w:t>
      </w:r>
      <w:r w:rsidR="002532E3" w:rsidRPr="002918E8">
        <w:rPr>
          <w:sz w:val="24"/>
        </w:rPr>
        <w:t>projednat otázku odkyselování dokumentů sign.</w:t>
      </w:r>
      <w:r w:rsidRPr="002918E8">
        <w:rPr>
          <w:sz w:val="24"/>
        </w:rPr>
        <w:t xml:space="preserve"> 2 TC 13, 2 TC 20, 2 TE 4 a 2 TF 1</w:t>
      </w:r>
      <w:r w:rsidR="00E72108" w:rsidRPr="002918E8">
        <w:rPr>
          <w:sz w:val="24"/>
        </w:rPr>
        <w:t>, která není v restaurátorském záměru diskutována</w:t>
      </w:r>
      <w:r w:rsidRPr="002918E8">
        <w:rPr>
          <w:sz w:val="24"/>
        </w:rPr>
        <w:t>.</w:t>
      </w:r>
    </w:p>
    <w:p w:rsidR="00B92DD5" w:rsidRPr="002918E8" w:rsidRDefault="00B92DD5" w:rsidP="00157944">
      <w:pPr>
        <w:jc w:val="both"/>
        <w:rPr>
          <w:sz w:val="24"/>
        </w:rPr>
      </w:pPr>
      <w:r w:rsidRPr="002918E8">
        <w:rPr>
          <w:sz w:val="24"/>
        </w:rPr>
        <w:t>- pr</w:t>
      </w:r>
      <w:r w:rsidR="00346DD8" w:rsidRPr="002918E8">
        <w:rPr>
          <w:sz w:val="24"/>
        </w:rPr>
        <w:t>o</w:t>
      </w:r>
      <w:r w:rsidRPr="002918E8">
        <w:rPr>
          <w:sz w:val="24"/>
        </w:rPr>
        <w:t xml:space="preserve">jekt č. 8 (MMG Polička): Doporučujeme </w:t>
      </w:r>
      <w:r w:rsidR="00346DD8" w:rsidRPr="002918E8">
        <w:rPr>
          <w:sz w:val="24"/>
        </w:rPr>
        <w:t xml:space="preserve">s restaurátorem </w:t>
      </w:r>
      <w:r w:rsidRPr="002918E8">
        <w:rPr>
          <w:sz w:val="24"/>
        </w:rPr>
        <w:t>ko</w:t>
      </w:r>
      <w:r w:rsidR="00346DD8" w:rsidRPr="002918E8">
        <w:rPr>
          <w:sz w:val="24"/>
        </w:rPr>
        <w:t xml:space="preserve">nzultovat </w:t>
      </w:r>
      <w:r w:rsidRPr="002918E8">
        <w:rPr>
          <w:sz w:val="24"/>
        </w:rPr>
        <w:t>možnost zhotovení ochranného obalu</w:t>
      </w:r>
      <w:r w:rsidR="00E72108" w:rsidRPr="002918E8">
        <w:rPr>
          <w:sz w:val="24"/>
        </w:rPr>
        <w:t xml:space="preserve"> a upřesnit způsob konzervace kovových prvků vazby, který je v restaurátorském záměru popsán pouze obecně</w:t>
      </w:r>
      <w:r w:rsidRPr="002918E8">
        <w:rPr>
          <w:sz w:val="24"/>
        </w:rPr>
        <w:t>.</w:t>
      </w:r>
    </w:p>
    <w:p w:rsidR="00075804" w:rsidRPr="002918E8" w:rsidRDefault="00075804" w:rsidP="00157944">
      <w:pPr>
        <w:jc w:val="both"/>
        <w:rPr>
          <w:sz w:val="24"/>
        </w:rPr>
      </w:pPr>
      <w:r w:rsidRPr="002918E8">
        <w:rPr>
          <w:sz w:val="24"/>
        </w:rPr>
        <w:t xml:space="preserve">- projekt č. 10 (VK Olomouc): </w:t>
      </w:r>
      <w:r w:rsidR="00DB4D78" w:rsidRPr="002918E8">
        <w:rPr>
          <w:sz w:val="24"/>
        </w:rPr>
        <w:t>Upozorňujeme, že k projektu nebyla přiložena nabídka</w:t>
      </w:r>
      <w:r w:rsidRPr="002918E8">
        <w:rPr>
          <w:sz w:val="24"/>
        </w:rPr>
        <w:t xml:space="preserve"> lepenky v ceně a kvalitě odpovídající nárokům na dlouhodobé uložení dokumentů.</w:t>
      </w:r>
    </w:p>
    <w:p w:rsidR="00B92DD5" w:rsidRDefault="00B92DD5" w:rsidP="00B92DD5">
      <w:pPr>
        <w:jc w:val="both"/>
        <w:rPr>
          <w:sz w:val="24"/>
        </w:rPr>
      </w:pPr>
      <w:r w:rsidRPr="002918E8">
        <w:rPr>
          <w:sz w:val="24"/>
        </w:rPr>
        <w:t>- projekt č. 13 (SČM Liberec): V tabulce rozpočtu projektu není vyplněn první řádek. Při odkyselování doporučujeme</w:t>
      </w:r>
      <w:r w:rsidR="002161F3" w:rsidRPr="002918E8">
        <w:rPr>
          <w:sz w:val="24"/>
        </w:rPr>
        <w:t xml:space="preserve"> tam, kde je to možné,</w:t>
      </w:r>
      <w:r w:rsidRPr="002918E8">
        <w:rPr>
          <w:sz w:val="24"/>
        </w:rPr>
        <w:t xml:space="preserve"> zvážit možnost užití roztoku MMMK namísto prostředk</w:t>
      </w:r>
      <w:r w:rsidR="002161F3" w:rsidRPr="002918E8">
        <w:rPr>
          <w:sz w:val="24"/>
        </w:rPr>
        <w:t xml:space="preserve">u </w:t>
      </w:r>
      <w:proofErr w:type="spellStart"/>
      <w:r w:rsidR="002161F3" w:rsidRPr="002918E8">
        <w:rPr>
          <w:sz w:val="24"/>
        </w:rPr>
        <w:t>Bookkeeper</w:t>
      </w:r>
      <w:proofErr w:type="spellEnd"/>
      <w:r w:rsidRPr="002918E8">
        <w:rPr>
          <w:sz w:val="24"/>
        </w:rPr>
        <w:t>.</w:t>
      </w:r>
    </w:p>
    <w:p w:rsidR="00505E3E" w:rsidRDefault="00505E3E" w:rsidP="00505E3E">
      <w:pPr>
        <w:jc w:val="both"/>
        <w:rPr>
          <w:sz w:val="24"/>
        </w:rPr>
      </w:pPr>
      <w:r>
        <w:rPr>
          <w:sz w:val="24"/>
        </w:rPr>
        <w:t xml:space="preserve">- projekt č. 14 (Muzeum </w:t>
      </w:r>
      <w:proofErr w:type="spellStart"/>
      <w:r>
        <w:rPr>
          <w:sz w:val="24"/>
        </w:rPr>
        <w:t>Jindřichohradecka</w:t>
      </w:r>
      <w:proofErr w:type="spellEnd"/>
      <w:r>
        <w:rPr>
          <w:sz w:val="24"/>
        </w:rPr>
        <w:t>): V tabulce rozpočtu projektu není vyplněn první řádek.</w:t>
      </w:r>
    </w:p>
    <w:p w:rsidR="00F2582B" w:rsidRPr="00F2582B" w:rsidRDefault="00C66A4A" w:rsidP="00F2582B">
      <w:pPr>
        <w:jc w:val="both"/>
        <w:rPr>
          <w:sz w:val="24"/>
          <w:u w:val="single"/>
        </w:rPr>
      </w:pPr>
      <w:r>
        <w:rPr>
          <w:sz w:val="24"/>
        </w:rPr>
        <w:t xml:space="preserve">- projekt č. 15 (UK Praha. </w:t>
      </w:r>
      <w:proofErr w:type="spellStart"/>
      <w:r>
        <w:rPr>
          <w:sz w:val="24"/>
        </w:rPr>
        <w:t>Farmac</w:t>
      </w:r>
      <w:proofErr w:type="spellEnd"/>
      <w:r>
        <w:rPr>
          <w:sz w:val="24"/>
        </w:rPr>
        <w:t>. faku</w:t>
      </w:r>
      <w:r w:rsidR="000245B2">
        <w:rPr>
          <w:sz w:val="24"/>
        </w:rPr>
        <w:t>l</w:t>
      </w:r>
      <w:r>
        <w:rPr>
          <w:sz w:val="24"/>
        </w:rPr>
        <w:t>ta Hradec Králové): F</w:t>
      </w:r>
      <w:r w:rsidRPr="00C66A4A">
        <w:rPr>
          <w:sz w:val="24"/>
        </w:rPr>
        <w:t>otodokume</w:t>
      </w:r>
      <w:r w:rsidR="00F2582B">
        <w:rPr>
          <w:sz w:val="24"/>
        </w:rPr>
        <w:t>ntace nebyla přiložena</w:t>
      </w:r>
      <w:r>
        <w:rPr>
          <w:sz w:val="24"/>
        </w:rPr>
        <w:t xml:space="preserve"> v požadované kvalitě.</w:t>
      </w:r>
      <w:r w:rsidRPr="00C66A4A">
        <w:rPr>
          <w:sz w:val="24"/>
        </w:rPr>
        <w:t xml:space="preserve"> </w:t>
      </w:r>
      <w:r w:rsidR="00F2582B" w:rsidRPr="00F2582B">
        <w:rPr>
          <w:sz w:val="24"/>
          <w:u w:val="single"/>
        </w:rPr>
        <w:t>Dotace je poskytována pod podmínkou zaslání podrobné kalkulace digitalizačních prací.</w:t>
      </w:r>
    </w:p>
    <w:p w:rsidR="00C66A4A" w:rsidRDefault="00C66A4A" w:rsidP="00505E3E">
      <w:pPr>
        <w:jc w:val="both"/>
        <w:rPr>
          <w:sz w:val="24"/>
        </w:rPr>
      </w:pPr>
      <w:r>
        <w:rPr>
          <w:sz w:val="24"/>
        </w:rPr>
        <w:t>- projekt č. 16</w:t>
      </w:r>
      <w:r w:rsidR="002229F7">
        <w:rPr>
          <w:sz w:val="24"/>
        </w:rPr>
        <w:t xml:space="preserve"> (NTK)</w:t>
      </w:r>
      <w:bookmarkStart w:id="0" w:name="_GoBack"/>
      <w:bookmarkEnd w:id="0"/>
      <w:r>
        <w:rPr>
          <w:sz w:val="24"/>
        </w:rPr>
        <w:t>: Dotace byla drobně kráce</w:t>
      </w:r>
      <w:r w:rsidR="002161F3">
        <w:rPr>
          <w:sz w:val="24"/>
        </w:rPr>
        <w:t>na z důvodů odlišně uváděné výše</w:t>
      </w:r>
      <w:r>
        <w:rPr>
          <w:sz w:val="24"/>
        </w:rPr>
        <w:t xml:space="preserve"> požadavku na dotaci a celkových nákladů v tabulce rozpočtu </w:t>
      </w:r>
      <w:r w:rsidR="002161F3">
        <w:rPr>
          <w:sz w:val="24"/>
        </w:rPr>
        <w:t>projektu, v komentáři rozpočtu a</w:t>
      </w:r>
      <w:r>
        <w:rPr>
          <w:sz w:val="24"/>
        </w:rPr>
        <w:t xml:space="preserve"> nabídce digitalizačních prací.</w:t>
      </w:r>
    </w:p>
    <w:p w:rsidR="00F2582B" w:rsidRPr="000672EF" w:rsidRDefault="00F2582B" w:rsidP="00662541">
      <w:pPr>
        <w:jc w:val="both"/>
        <w:rPr>
          <w:sz w:val="24"/>
        </w:rPr>
      </w:pPr>
    </w:p>
    <w:p w:rsidR="002C2678" w:rsidRPr="0000226F" w:rsidRDefault="00F2582B" w:rsidP="002C2678">
      <w:pPr>
        <w:jc w:val="both"/>
        <w:rPr>
          <w:sz w:val="24"/>
        </w:rPr>
      </w:pPr>
      <w:r>
        <w:rPr>
          <w:sz w:val="24"/>
          <w:u w:val="single"/>
        </w:rPr>
        <w:t>Podmínka v rozhodnutí</w:t>
      </w:r>
      <w:r w:rsidR="002C2678" w:rsidRPr="0000226F">
        <w:rPr>
          <w:sz w:val="24"/>
          <w:u w:val="single"/>
        </w:rPr>
        <w:t xml:space="preserve"> o poskytnutí dotace</w:t>
      </w:r>
      <w:r w:rsidR="009577CD" w:rsidRPr="0000226F">
        <w:rPr>
          <w:sz w:val="24"/>
        </w:rPr>
        <w:t xml:space="preserve"> </w:t>
      </w:r>
      <w:r w:rsidR="000F4C21" w:rsidRPr="00F2582B">
        <w:rPr>
          <w:sz w:val="22"/>
          <w:szCs w:val="22"/>
        </w:rPr>
        <w:t>(</w:t>
      </w:r>
      <w:r w:rsidR="00180F65" w:rsidRPr="00F2582B">
        <w:rPr>
          <w:sz w:val="22"/>
          <w:szCs w:val="22"/>
        </w:rPr>
        <w:t>kromě</w:t>
      </w:r>
      <w:r w:rsidR="00B92D7C" w:rsidRPr="00F2582B">
        <w:rPr>
          <w:sz w:val="22"/>
          <w:szCs w:val="22"/>
        </w:rPr>
        <w:t xml:space="preserve"> proje</w:t>
      </w:r>
      <w:r>
        <w:rPr>
          <w:sz w:val="22"/>
          <w:szCs w:val="22"/>
        </w:rPr>
        <w:t>ktů č. 6 – KNAV ČR</w:t>
      </w:r>
      <w:r w:rsidR="00180F65" w:rsidRPr="00F2582B">
        <w:rPr>
          <w:sz w:val="22"/>
          <w:szCs w:val="22"/>
        </w:rPr>
        <w:t xml:space="preserve"> a č. 10 – VK Olomouc</w:t>
      </w:r>
      <w:r w:rsidR="000F4C21" w:rsidRPr="00F2582B">
        <w:rPr>
          <w:sz w:val="22"/>
          <w:szCs w:val="22"/>
        </w:rPr>
        <w:t>)</w:t>
      </w:r>
      <w:r w:rsidR="002C2678" w:rsidRPr="00180F65">
        <w:rPr>
          <w:sz w:val="24"/>
        </w:rPr>
        <w:t>:</w:t>
      </w:r>
    </w:p>
    <w:p w:rsidR="00405D1C" w:rsidRPr="00F2582B" w:rsidRDefault="00C65359" w:rsidP="00A332ED">
      <w:pPr>
        <w:pStyle w:val="Zkladntext"/>
        <w:widowControl w:val="0"/>
        <w:suppressAutoHyphens w:val="0"/>
        <w:autoSpaceDE w:val="0"/>
        <w:autoSpaceDN w:val="0"/>
        <w:spacing w:after="0"/>
        <w:jc w:val="both"/>
        <w:rPr>
          <w:b/>
          <w:i/>
          <w:sz w:val="22"/>
          <w:szCs w:val="22"/>
        </w:rPr>
      </w:pPr>
      <w:r w:rsidRPr="00F2582B">
        <w:rPr>
          <w:b/>
          <w:i/>
          <w:iCs/>
          <w:sz w:val="22"/>
          <w:szCs w:val="22"/>
        </w:rPr>
        <w:t>Při digitalizaci</w:t>
      </w:r>
      <w:r w:rsidR="00130A7F" w:rsidRPr="00F2582B">
        <w:rPr>
          <w:b/>
          <w:i/>
          <w:iCs/>
          <w:sz w:val="22"/>
          <w:szCs w:val="22"/>
        </w:rPr>
        <w:t xml:space="preserve"> dokumentů</w:t>
      </w:r>
      <w:r w:rsidRPr="00F2582B">
        <w:rPr>
          <w:b/>
          <w:i/>
          <w:iCs/>
          <w:sz w:val="22"/>
          <w:szCs w:val="22"/>
        </w:rPr>
        <w:t xml:space="preserve"> se p</w:t>
      </w:r>
      <w:r w:rsidR="002C2678" w:rsidRPr="00F2582B">
        <w:rPr>
          <w:b/>
          <w:i/>
          <w:iCs/>
          <w:sz w:val="22"/>
          <w:szCs w:val="22"/>
        </w:rPr>
        <w:t xml:space="preserve">říjemce dotace </w:t>
      </w:r>
      <w:r w:rsidR="00405D1C" w:rsidRPr="00F2582B">
        <w:rPr>
          <w:b/>
          <w:i/>
          <w:iCs/>
          <w:sz w:val="22"/>
          <w:szCs w:val="22"/>
        </w:rPr>
        <w:t>bude řídit ve vš</w:t>
      </w:r>
      <w:r w:rsidR="00A332ED" w:rsidRPr="00F2582B">
        <w:rPr>
          <w:b/>
          <w:i/>
          <w:iCs/>
          <w:sz w:val="22"/>
          <w:szCs w:val="22"/>
        </w:rPr>
        <w:t>ech bodech povinnostmi</w:t>
      </w:r>
      <w:r w:rsidR="00405D1C" w:rsidRPr="00F2582B">
        <w:rPr>
          <w:b/>
          <w:i/>
          <w:iCs/>
          <w:sz w:val="22"/>
          <w:szCs w:val="22"/>
        </w:rPr>
        <w:t xml:space="preserve"> uvedenými v zadávací</w:t>
      </w:r>
      <w:r w:rsidR="00060F81" w:rsidRPr="00F2582B">
        <w:rPr>
          <w:b/>
          <w:i/>
          <w:iCs/>
          <w:sz w:val="22"/>
          <w:szCs w:val="22"/>
        </w:rPr>
        <w:t xml:space="preserve"> dokumentaci </w:t>
      </w:r>
      <w:r w:rsidR="0000226F" w:rsidRPr="00F2582B">
        <w:rPr>
          <w:b/>
          <w:i/>
          <w:iCs/>
          <w:sz w:val="22"/>
          <w:szCs w:val="22"/>
        </w:rPr>
        <w:t>na rok 2019</w:t>
      </w:r>
      <w:r w:rsidR="00B92314" w:rsidRPr="00F2582B">
        <w:rPr>
          <w:b/>
          <w:i/>
          <w:iCs/>
          <w:sz w:val="22"/>
          <w:szCs w:val="22"/>
        </w:rPr>
        <w:t xml:space="preserve">, zejména </w:t>
      </w:r>
      <w:r w:rsidR="00405D1C" w:rsidRPr="00F2582B">
        <w:rPr>
          <w:b/>
          <w:i/>
          <w:sz w:val="22"/>
          <w:szCs w:val="22"/>
        </w:rPr>
        <w:t>standardem nazvaným Definice digitálního dokumentu pro potřeby zpřístupnění a trvalého uložení v podprogramu V</w:t>
      </w:r>
      <w:r w:rsidR="00B92314" w:rsidRPr="00F2582B">
        <w:rPr>
          <w:b/>
          <w:i/>
          <w:sz w:val="22"/>
          <w:szCs w:val="22"/>
        </w:rPr>
        <w:t>ISK6 (</w:t>
      </w:r>
      <w:hyperlink r:id="rId8" w:history="1">
        <w:r w:rsidR="00405D1C" w:rsidRPr="00F2582B">
          <w:rPr>
            <w:rStyle w:val="Hypertextovodkaz"/>
            <w:b/>
            <w:i/>
            <w:color w:val="auto"/>
            <w:sz w:val="22"/>
            <w:szCs w:val="22"/>
          </w:rPr>
          <w:t>http://www.manuscriptorium.com/index.php?q=cs/content/definice-digitalniho-dokumentu-pro-potreby-visk6</w:t>
        </w:r>
      </w:hyperlink>
      <w:r w:rsidR="00B92314" w:rsidRPr="00F2582B">
        <w:rPr>
          <w:b/>
          <w:i/>
          <w:sz w:val="22"/>
          <w:szCs w:val="22"/>
        </w:rPr>
        <w:t xml:space="preserve">). </w:t>
      </w:r>
      <w:r w:rsidR="00A332ED" w:rsidRPr="00F2582B">
        <w:rPr>
          <w:b/>
          <w:i/>
          <w:sz w:val="22"/>
          <w:szCs w:val="22"/>
        </w:rPr>
        <w:t>P</w:t>
      </w:r>
      <w:r w:rsidR="00B92314" w:rsidRPr="00F2582B">
        <w:rPr>
          <w:b/>
          <w:i/>
          <w:sz w:val="22"/>
          <w:szCs w:val="22"/>
        </w:rPr>
        <w:t>řed započetím vlastní realizace projektu</w:t>
      </w:r>
      <w:r w:rsidR="00A332ED" w:rsidRPr="00F2582B">
        <w:rPr>
          <w:b/>
          <w:i/>
          <w:sz w:val="22"/>
          <w:szCs w:val="22"/>
        </w:rPr>
        <w:t xml:space="preserve"> si </w:t>
      </w:r>
      <w:r w:rsidR="00B92314" w:rsidRPr="00F2582B">
        <w:rPr>
          <w:b/>
          <w:i/>
          <w:sz w:val="22"/>
          <w:szCs w:val="22"/>
        </w:rPr>
        <w:t xml:space="preserve">vyžádá a převezme od Národní knihovny ČR </w:t>
      </w:r>
      <w:r w:rsidR="00405D1C" w:rsidRPr="00F2582B">
        <w:rPr>
          <w:b/>
          <w:i/>
          <w:sz w:val="22"/>
          <w:szCs w:val="22"/>
        </w:rPr>
        <w:t>Identifikátor místa uložení či majitele</w:t>
      </w:r>
      <w:r w:rsidR="00B92314" w:rsidRPr="00F2582B">
        <w:rPr>
          <w:b/>
          <w:i/>
          <w:sz w:val="22"/>
          <w:szCs w:val="22"/>
        </w:rPr>
        <w:t xml:space="preserve"> a </w:t>
      </w:r>
      <w:r w:rsidR="00405D1C" w:rsidRPr="00F2582B">
        <w:rPr>
          <w:b/>
          <w:i/>
          <w:sz w:val="22"/>
          <w:szCs w:val="22"/>
        </w:rPr>
        <w:t xml:space="preserve">1 ks referenční barevné tabulky HEXACHROM včetně </w:t>
      </w:r>
      <w:r w:rsidR="00405D1C" w:rsidRPr="00F2582B">
        <w:rPr>
          <w:b/>
          <w:i/>
          <w:sz w:val="22"/>
          <w:szCs w:val="22"/>
        </w:rPr>
        <w:lastRenderedPageBreak/>
        <w:t xml:space="preserve">příslušných </w:t>
      </w:r>
      <w:proofErr w:type="spellStart"/>
      <w:r w:rsidR="00405D1C" w:rsidRPr="00F2582B">
        <w:rPr>
          <w:b/>
          <w:i/>
          <w:sz w:val="22"/>
          <w:szCs w:val="22"/>
        </w:rPr>
        <w:t>metadat</w:t>
      </w:r>
      <w:proofErr w:type="spellEnd"/>
      <w:r w:rsidR="00B92314" w:rsidRPr="00F2582B">
        <w:rPr>
          <w:b/>
          <w:i/>
          <w:sz w:val="22"/>
          <w:szCs w:val="22"/>
        </w:rPr>
        <w:t xml:space="preserve">. </w:t>
      </w:r>
      <w:r w:rsidR="00A332ED" w:rsidRPr="00F2582B">
        <w:rPr>
          <w:b/>
          <w:i/>
          <w:sz w:val="22"/>
          <w:szCs w:val="22"/>
        </w:rPr>
        <w:t xml:space="preserve">Příjemce dotace </w:t>
      </w:r>
      <w:r w:rsidR="00405D1C" w:rsidRPr="00F2582B">
        <w:rPr>
          <w:b/>
          <w:i/>
          <w:sz w:val="22"/>
          <w:szCs w:val="22"/>
        </w:rPr>
        <w:t>je povinen předat transportní balíček VISK6 s MC (Master Copy, tj. komplexním digitálním dokumentem určeným k archivaci) a UC (User Copy, tj. variantou komplexního digitálního dokumentu, odvozenou z MC a určenou k prezentaci) na přenosném USB harddisku do</w:t>
      </w:r>
      <w:r w:rsidR="00620B4F" w:rsidRPr="00F2582B">
        <w:rPr>
          <w:b/>
          <w:i/>
          <w:sz w:val="22"/>
          <w:szCs w:val="22"/>
        </w:rPr>
        <w:t xml:space="preserve"> Národní knihovny</w:t>
      </w:r>
      <w:r w:rsidR="00A332ED" w:rsidRPr="00F2582B">
        <w:rPr>
          <w:b/>
          <w:i/>
          <w:sz w:val="22"/>
          <w:szCs w:val="22"/>
        </w:rPr>
        <w:t xml:space="preserve"> ČR za účelem </w:t>
      </w:r>
      <w:r w:rsidR="00405D1C" w:rsidRPr="00F2582B">
        <w:rPr>
          <w:b/>
          <w:i/>
          <w:sz w:val="22"/>
          <w:szCs w:val="22"/>
        </w:rPr>
        <w:t>uložení MC v Centrál</w:t>
      </w:r>
      <w:r w:rsidR="00A332ED" w:rsidRPr="00F2582B">
        <w:rPr>
          <w:b/>
          <w:i/>
          <w:sz w:val="22"/>
          <w:szCs w:val="22"/>
        </w:rPr>
        <w:t>ním d</w:t>
      </w:r>
      <w:r w:rsidR="00620B4F" w:rsidRPr="00F2582B">
        <w:rPr>
          <w:b/>
          <w:i/>
          <w:sz w:val="22"/>
          <w:szCs w:val="22"/>
        </w:rPr>
        <w:t>atovém úložišti NK</w:t>
      </w:r>
      <w:r w:rsidR="00A332ED" w:rsidRPr="00F2582B">
        <w:rPr>
          <w:b/>
          <w:i/>
          <w:sz w:val="22"/>
          <w:szCs w:val="22"/>
        </w:rPr>
        <w:t xml:space="preserve"> ČR a </w:t>
      </w:r>
      <w:r w:rsidR="00405D1C" w:rsidRPr="00F2582B">
        <w:rPr>
          <w:b/>
          <w:i/>
          <w:sz w:val="22"/>
          <w:szCs w:val="22"/>
        </w:rPr>
        <w:t>zpřístupnění UC v</w:t>
      </w:r>
      <w:r w:rsidR="00A332ED" w:rsidRPr="00F2582B">
        <w:rPr>
          <w:b/>
          <w:i/>
          <w:sz w:val="22"/>
          <w:szCs w:val="22"/>
        </w:rPr>
        <w:t> </w:t>
      </w:r>
      <w:proofErr w:type="spellStart"/>
      <w:r w:rsidR="00405D1C" w:rsidRPr="00F2582B">
        <w:rPr>
          <w:b/>
          <w:i/>
          <w:sz w:val="22"/>
          <w:szCs w:val="22"/>
        </w:rPr>
        <w:t>Manuscriptoriu</w:t>
      </w:r>
      <w:proofErr w:type="spellEnd"/>
      <w:r w:rsidR="00A332ED" w:rsidRPr="00F2582B">
        <w:rPr>
          <w:b/>
          <w:i/>
          <w:sz w:val="22"/>
          <w:szCs w:val="22"/>
        </w:rPr>
        <w:t>. Z</w:t>
      </w:r>
      <w:r w:rsidR="00405D1C" w:rsidRPr="00F2582B">
        <w:rPr>
          <w:b/>
          <w:i/>
          <w:sz w:val="22"/>
          <w:szCs w:val="22"/>
        </w:rPr>
        <w:t xml:space="preserve">ároveň s předáním transportního balíčku VISK6 je </w:t>
      </w:r>
      <w:r w:rsidR="00A332ED" w:rsidRPr="00F2582B">
        <w:rPr>
          <w:b/>
          <w:i/>
          <w:sz w:val="22"/>
          <w:szCs w:val="22"/>
        </w:rPr>
        <w:t>povinen předat Národní knihovně</w:t>
      </w:r>
      <w:r w:rsidR="00405D1C" w:rsidRPr="00F2582B">
        <w:rPr>
          <w:b/>
          <w:i/>
          <w:sz w:val="22"/>
          <w:szCs w:val="22"/>
        </w:rPr>
        <w:t xml:space="preserve"> ČR k uložení referenční barevnou tabulku HEXACHROM</w:t>
      </w:r>
      <w:r w:rsidR="00A332ED" w:rsidRPr="00F2582B">
        <w:rPr>
          <w:b/>
          <w:i/>
          <w:sz w:val="22"/>
          <w:szCs w:val="22"/>
        </w:rPr>
        <w:t>.</w:t>
      </w:r>
    </w:p>
    <w:p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:rsidR="00016318" w:rsidRDefault="00016318" w:rsidP="002C2678">
      <w:pPr>
        <w:jc w:val="both"/>
        <w:rPr>
          <w:sz w:val="24"/>
        </w:rPr>
      </w:pPr>
    </w:p>
    <w:p w:rsidR="002C2678" w:rsidRDefault="00AA268F" w:rsidP="002C2678">
      <w:pPr>
        <w:jc w:val="both"/>
        <w:rPr>
          <w:b/>
          <w:sz w:val="24"/>
        </w:rPr>
      </w:pPr>
      <w:r>
        <w:rPr>
          <w:b/>
          <w:sz w:val="24"/>
        </w:rPr>
        <w:t>7</w:t>
      </w:r>
      <w:r w:rsidR="002C2678">
        <w:rPr>
          <w:b/>
          <w:sz w:val="24"/>
        </w:rPr>
        <w:t xml:space="preserve">. Závěr - </w:t>
      </w:r>
      <w:r w:rsidR="00662541">
        <w:rPr>
          <w:b/>
          <w:sz w:val="24"/>
        </w:rPr>
        <w:t>přidělení finančních prostředků</w:t>
      </w:r>
      <w:r w:rsidR="002C2678">
        <w:rPr>
          <w:b/>
          <w:sz w:val="24"/>
        </w:rPr>
        <w:t>:</w:t>
      </w:r>
    </w:p>
    <w:p w:rsidR="00817E26" w:rsidRDefault="00950591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</w:t>
      </w:r>
      <w:r w:rsidR="00817E26">
        <w:rPr>
          <w:sz w:val="24"/>
        </w:rPr>
        <w:t xml:space="preserve">komisi předloženo k hodnocení </w:t>
      </w:r>
      <w:r w:rsidR="0000226F">
        <w:rPr>
          <w:b/>
          <w:bCs/>
          <w:sz w:val="24"/>
        </w:rPr>
        <w:t>16</w:t>
      </w:r>
      <w:r w:rsidR="00817E26">
        <w:rPr>
          <w:b/>
          <w:bCs/>
          <w:sz w:val="24"/>
        </w:rPr>
        <w:t xml:space="preserve"> projektů</w:t>
      </w:r>
      <w:r w:rsidR="00817E26">
        <w:rPr>
          <w:sz w:val="24"/>
        </w:rPr>
        <w:t xml:space="preserve">. Souhrn veškerých finančních požadavků činil </w:t>
      </w:r>
      <w:r w:rsidR="0000226F">
        <w:rPr>
          <w:b/>
          <w:bCs/>
          <w:sz w:val="24"/>
        </w:rPr>
        <w:t>2 789</w:t>
      </w:r>
      <w:r w:rsidR="00817E26">
        <w:rPr>
          <w:b/>
          <w:bCs/>
          <w:sz w:val="24"/>
        </w:rPr>
        <w:t xml:space="preserve"> 000 Kč</w:t>
      </w:r>
      <w:r w:rsidR="00817E26">
        <w:rPr>
          <w:sz w:val="24"/>
        </w:rPr>
        <w:t>.</w:t>
      </w:r>
    </w:p>
    <w:p w:rsidR="002C2678" w:rsidRPr="00161A84" w:rsidRDefault="002C2678" w:rsidP="00161A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Komise doporučila </w:t>
      </w:r>
      <w:r>
        <w:rPr>
          <w:bCs/>
          <w:sz w:val="24"/>
        </w:rPr>
        <w:t>k finanční podpoře MK c</w:t>
      </w:r>
      <w:r w:rsidR="00662541">
        <w:rPr>
          <w:bCs/>
          <w:sz w:val="24"/>
        </w:rPr>
        <w:t>elkem</w:t>
      </w:r>
      <w:r w:rsidR="0000226F">
        <w:rPr>
          <w:b/>
          <w:bCs/>
          <w:sz w:val="24"/>
        </w:rPr>
        <w:t xml:space="preserve"> 15</w:t>
      </w:r>
      <w:r>
        <w:rPr>
          <w:b/>
          <w:bCs/>
          <w:sz w:val="24"/>
        </w:rPr>
        <w:t xml:space="preserve"> projektů</w:t>
      </w:r>
      <w:r w:rsidR="00662541">
        <w:rPr>
          <w:sz w:val="24"/>
        </w:rPr>
        <w:t xml:space="preserve">, </w:t>
      </w:r>
      <w:r w:rsidR="0000226F">
        <w:rPr>
          <w:sz w:val="24"/>
        </w:rPr>
        <w:t xml:space="preserve">kromě jednoho </w:t>
      </w:r>
      <w:r w:rsidR="00753C22">
        <w:rPr>
          <w:sz w:val="24"/>
        </w:rPr>
        <w:t>s</w:t>
      </w:r>
      <w:r w:rsidR="00130A7F">
        <w:rPr>
          <w:sz w:val="24"/>
        </w:rPr>
        <w:t> </w:t>
      </w:r>
      <w:r w:rsidR="00643019" w:rsidRPr="00753C22">
        <w:rPr>
          <w:sz w:val="24"/>
        </w:rPr>
        <w:t>návrhem</w:t>
      </w:r>
      <w:r w:rsidR="00130A7F">
        <w:rPr>
          <w:sz w:val="24"/>
        </w:rPr>
        <w:t xml:space="preserve"> na poskytnutí</w:t>
      </w:r>
      <w:r w:rsidR="0077078B">
        <w:rPr>
          <w:sz w:val="24"/>
        </w:rPr>
        <w:t xml:space="preserve"> dotace</w:t>
      </w:r>
      <w:r w:rsidRPr="00753C22">
        <w:rPr>
          <w:sz w:val="24"/>
        </w:rPr>
        <w:t xml:space="preserve"> </w:t>
      </w:r>
      <w:r w:rsidR="00662541" w:rsidRPr="00753C22">
        <w:rPr>
          <w:sz w:val="24"/>
        </w:rPr>
        <w:t>v plné výši</w:t>
      </w:r>
      <w:r w:rsidR="00973613" w:rsidRPr="00753C22">
        <w:rPr>
          <w:sz w:val="24"/>
        </w:rPr>
        <w:t>.</w:t>
      </w:r>
      <w:r w:rsidR="005C2234" w:rsidRPr="00753C22">
        <w:rPr>
          <w:sz w:val="24"/>
        </w:rPr>
        <w:t xml:space="preserve"> </w:t>
      </w:r>
      <w:r w:rsidRPr="00753C22">
        <w:rPr>
          <w:sz w:val="24"/>
        </w:rPr>
        <w:t>Celkem bylo rozděleno</w:t>
      </w:r>
      <w:r w:rsidR="009B5F5C">
        <w:rPr>
          <w:sz w:val="24"/>
        </w:rPr>
        <w:t xml:space="preserve"> </w:t>
      </w:r>
      <w:r w:rsidR="0000226F">
        <w:rPr>
          <w:b/>
          <w:bCs/>
          <w:sz w:val="24"/>
        </w:rPr>
        <w:t>2 758</w:t>
      </w:r>
      <w:r w:rsidR="006D28FA" w:rsidRPr="00161A84">
        <w:rPr>
          <w:b/>
          <w:bCs/>
          <w:sz w:val="24"/>
        </w:rPr>
        <w:t xml:space="preserve"> 000</w:t>
      </w:r>
      <w:r w:rsidRPr="00161A84">
        <w:rPr>
          <w:b/>
          <w:bCs/>
          <w:sz w:val="24"/>
        </w:rPr>
        <w:t xml:space="preserve"> Kč </w:t>
      </w:r>
      <w:r w:rsidRPr="00161A84">
        <w:rPr>
          <w:bCs/>
          <w:sz w:val="24"/>
        </w:rPr>
        <w:t>neinvestičních prostředků</w:t>
      </w:r>
      <w:r w:rsidRPr="00161A84">
        <w:rPr>
          <w:sz w:val="24"/>
        </w:rPr>
        <w:t>. Výsledky ukazuje přiložená tabulka.</w:t>
      </w:r>
    </w:p>
    <w:p w:rsidR="00643019" w:rsidRDefault="00643019" w:rsidP="002C2678">
      <w:pPr>
        <w:jc w:val="both"/>
        <w:rPr>
          <w:sz w:val="24"/>
        </w:rPr>
      </w:pPr>
    </w:p>
    <w:p w:rsidR="00F2582B" w:rsidRDefault="00F2582B" w:rsidP="002C2678">
      <w:pPr>
        <w:jc w:val="both"/>
        <w:rPr>
          <w:sz w:val="24"/>
        </w:rPr>
      </w:pPr>
    </w:p>
    <w:p w:rsidR="00130A7F" w:rsidRPr="00130A7F" w:rsidRDefault="00130A7F" w:rsidP="002C2678">
      <w:pPr>
        <w:jc w:val="both"/>
        <w:rPr>
          <w:sz w:val="24"/>
        </w:rPr>
      </w:pP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smartTag w:uri="urn:schemas-microsoft-com:office:smarttags" w:element="PersonName">
        <w:smartTagPr>
          <w:attr w:name="ProductID" w:val="Petra Miturov￡"/>
        </w:smartTagPr>
        <w:r>
          <w:rPr>
            <w:bCs/>
            <w:sz w:val="24"/>
          </w:rPr>
          <w:t>Petra Miturová</w:t>
        </w:r>
      </w:smartTag>
      <w:r>
        <w:rPr>
          <w:bCs/>
          <w:sz w:val="24"/>
        </w:rPr>
        <w:t>,</w:t>
      </w: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00226F">
        <w:rPr>
          <w:bCs/>
          <w:sz w:val="24"/>
        </w:rPr>
        <w:t xml:space="preserve"> 7. 2. 2019</w:t>
      </w:r>
    </w:p>
    <w:p w:rsidR="00DC561F" w:rsidRDefault="00DC561F" w:rsidP="002C2678">
      <w:pPr>
        <w:jc w:val="both"/>
        <w:rPr>
          <w:bCs/>
          <w:sz w:val="24"/>
        </w:rPr>
      </w:pPr>
    </w:p>
    <w:p w:rsidR="004E5716" w:rsidRDefault="004E5716" w:rsidP="002C2678">
      <w:pPr>
        <w:jc w:val="both"/>
        <w:rPr>
          <w:bCs/>
          <w:sz w:val="24"/>
        </w:rPr>
      </w:pPr>
    </w:p>
    <w:p w:rsidR="00227655" w:rsidRDefault="00227655" w:rsidP="002C2678">
      <w:pPr>
        <w:jc w:val="both"/>
        <w:rPr>
          <w:bCs/>
          <w:sz w:val="24"/>
        </w:rPr>
      </w:pPr>
    </w:p>
    <w:p w:rsidR="002C2678" w:rsidRDefault="00973613" w:rsidP="002C2678">
      <w:pPr>
        <w:jc w:val="both"/>
        <w:rPr>
          <w:sz w:val="24"/>
        </w:rPr>
      </w:pPr>
      <w:r>
        <w:rPr>
          <w:bCs/>
          <w:sz w:val="24"/>
        </w:rPr>
        <w:t>Schválil</w:t>
      </w:r>
      <w:r w:rsidR="002C2678">
        <w:rPr>
          <w:bCs/>
          <w:sz w:val="24"/>
        </w:rPr>
        <w:t xml:space="preserve">: </w:t>
      </w:r>
      <w:r w:rsidR="0000226F">
        <w:rPr>
          <w:sz w:val="24"/>
        </w:rPr>
        <w:t>Ing. Benjamin Bartl</w:t>
      </w:r>
      <w:r w:rsidR="00245DAB">
        <w:rPr>
          <w:sz w:val="24"/>
        </w:rPr>
        <w:t>,</w:t>
      </w:r>
    </w:p>
    <w:p w:rsidR="002C2678" w:rsidRDefault="000442DD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</w:t>
      </w:r>
      <w:r w:rsidR="0000226F">
        <w:rPr>
          <w:bCs/>
          <w:sz w:val="24"/>
        </w:rPr>
        <w:t>předseda</w:t>
      </w:r>
      <w:r w:rsidR="002C2678">
        <w:rPr>
          <w:bCs/>
          <w:sz w:val="24"/>
        </w:rPr>
        <w:t xml:space="preserve"> komise</w:t>
      </w:r>
    </w:p>
    <w:sectPr w:rsidR="002C2678" w:rsidSect="00B64B7A">
      <w:footnotePr>
        <w:pos w:val="beneathText"/>
      </w:footnotePr>
      <w:pgSz w:w="11905" w:h="16837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78"/>
    <w:rsid w:val="0000226F"/>
    <w:rsid w:val="00013F12"/>
    <w:rsid w:val="00016318"/>
    <w:rsid w:val="000245B2"/>
    <w:rsid w:val="00024DAA"/>
    <w:rsid w:val="00025F30"/>
    <w:rsid w:val="00026DC7"/>
    <w:rsid w:val="00027E6E"/>
    <w:rsid w:val="000305D5"/>
    <w:rsid w:val="00032592"/>
    <w:rsid w:val="00034E94"/>
    <w:rsid w:val="000442DD"/>
    <w:rsid w:val="00046D99"/>
    <w:rsid w:val="00055182"/>
    <w:rsid w:val="00055544"/>
    <w:rsid w:val="00056B73"/>
    <w:rsid w:val="00060F81"/>
    <w:rsid w:val="00067156"/>
    <w:rsid w:val="000672EF"/>
    <w:rsid w:val="00075804"/>
    <w:rsid w:val="00083CFC"/>
    <w:rsid w:val="000C0918"/>
    <w:rsid w:val="000C2AC9"/>
    <w:rsid w:val="000C3BAF"/>
    <w:rsid w:val="000D381D"/>
    <w:rsid w:val="000E2E94"/>
    <w:rsid w:val="000E374E"/>
    <w:rsid w:val="000F0BB1"/>
    <w:rsid w:val="000F37AF"/>
    <w:rsid w:val="000F4C21"/>
    <w:rsid w:val="00110FBC"/>
    <w:rsid w:val="0011686B"/>
    <w:rsid w:val="00127064"/>
    <w:rsid w:val="00130A7F"/>
    <w:rsid w:val="0013163D"/>
    <w:rsid w:val="00132E6D"/>
    <w:rsid w:val="00140D97"/>
    <w:rsid w:val="00157944"/>
    <w:rsid w:val="00161A84"/>
    <w:rsid w:val="00162759"/>
    <w:rsid w:val="00180F65"/>
    <w:rsid w:val="00181772"/>
    <w:rsid w:val="001832FE"/>
    <w:rsid w:val="00185CF0"/>
    <w:rsid w:val="00185F22"/>
    <w:rsid w:val="00186FC4"/>
    <w:rsid w:val="00187D57"/>
    <w:rsid w:val="001903D0"/>
    <w:rsid w:val="0019270A"/>
    <w:rsid w:val="001A1220"/>
    <w:rsid w:val="001A41FE"/>
    <w:rsid w:val="001A54F3"/>
    <w:rsid w:val="001D28C0"/>
    <w:rsid w:val="001D2C60"/>
    <w:rsid w:val="001D731B"/>
    <w:rsid w:val="001D77E8"/>
    <w:rsid w:val="001E1B80"/>
    <w:rsid w:val="001E7B42"/>
    <w:rsid w:val="001F0DF0"/>
    <w:rsid w:val="002107B1"/>
    <w:rsid w:val="002114AE"/>
    <w:rsid w:val="002161F3"/>
    <w:rsid w:val="002229F7"/>
    <w:rsid w:val="0022404F"/>
    <w:rsid w:val="00224E37"/>
    <w:rsid w:val="00227655"/>
    <w:rsid w:val="00236436"/>
    <w:rsid w:val="00236A41"/>
    <w:rsid w:val="00245DAB"/>
    <w:rsid w:val="002532E3"/>
    <w:rsid w:val="00257844"/>
    <w:rsid w:val="0026129E"/>
    <w:rsid w:val="002663B2"/>
    <w:rsid w:val="002734CB"/>
    <w:rsid w:val="0027517A"/>
    <w:rsid w:val="002913D5"/>
    <w:rsid w:val="002918E8"/>
    <w:rsid w:val="002974E5"/>
    <w:rsid w:val="002B27C8"/>
    <w:rsid w:val="002C120E"/>
    <w:rsid w:val="002C2678"/>
    <w:rsid w:val="002C66FD"/>
    <w:rsid w:val="002C74C9"/>
    <w:rsid w:val="002D7DC5"/>
    <w:rsid w:val="002D7F39"/>
    <w:rsid w:val="002E7580"/>
    <w:rsid w:val="002F1A9B"/>
    <w:rsid w:val="002F3AE9"/>
    <w:rsid w:val="002F79FF"/>
    <w:rsid w:val="003118D1"/>
    <w:rsid w:val="0032479A"/>
    <w:rsid w:val="00326EA5"/>
    <w:rsid w:val="00327F45"/>
    <w:rsid w:val="0033055B"/>
    <w:rsid w:val="00330E50"/>
    <w:rsid w:val="00331308"/>
    <w:rsid w:val="003442A2"/>
    <w:rsid w:val="00346DD8"/>
    <w:rsid w:val="00347D49"/>
    <w:rsid w:val="00352E30"/>
    <w:rsid w:val="00353713"/>
    <w:rsid w:val="003753D3"/>
    <w:rsid w:val="00381918"/>
    <w:rsid w:val="00383F55"/>
    <w:rsid w:val="0039477F"/>
    <w:rsid w:val="00397DEC"/>
    <w:rsid w:val="003A2E35"/>
    <w:rsid w:val="003A6E8E"/>
    <w:rsid w:val="003B0CAF"/>
    <w:rsid w:val="003C0845"/>
    <w:rsid w:val="003C4C72"/>
    <w:rsid w:val="003E1FE5"/>
    <w:rsid w:val="003E344D"/>
    <w:rsid w:val="003E4210"/>
    <w:rsid w:val="003E49ED"/>
    <w:rsid w:val="00404FBF"/>
    <w:rsid w:val="00405552"/>
    <w:rsid w:val="00405D1C"/>
    <w:rsid w:val="00421D2F"/>
    <w:rsid w:val="004303F3"/>
    <w:rsid w:val="00435D6C"/>
    <w:rsid w:val="004460CD"/>
    <w:rsid w:val="004523C2"/>
    <w:rsid w:val="004538E1"/>
    <w:rsid w:val="00455C33"/>
    <w:rsid w:val="00466AD9"/>
    <w:rsid w:val="00481D12"/>
    <w:rsid w:val="00490D5B"/>
    <w:rsid w:val="004B1463"/>
    <w:rsid w:val="004C47F3"/>
    <w:rsid w:val="004C4F85"/>
    <w:rsid w:val="004C73FE"/>
    <w:rsid w:val="004E5716"/>
    <w:rsid w:val="004F6769"/>
    <w:rsid w:val="00505E3E"/>
    <w:rsid w:val="005168B5"/>
    <w:rsid w:val="00520052"/>
    <w:rsid w:val="0052384C"/>
    <w:rsid w:val="00523F8A"/>
    <w:rsid w:val="005369AB"/>
    <w:rsid w:val="00541FED"/>
    <w:rsid w:val="005578FD"/>
    <w:rsid w:val="00561981"/>
    <w:rsid w:val="00571E4F"/>
    <w:rsid w:val="005833DB"/>
    <w:rsid w:val="0058591C"/>
    <w:rsid w:val="005A4DE6"/>
    <w:rsid w:val="005A5C4B"/>
    <w:rsid w:val="005C2234"/>
    <w:rsid w:val="005C6D73"/>
    <w:rsid w:val="005E0BED"/>
    <w:rsid w:val="005E7D17"/>
    <w:rsid w:val="005F4908"/>
    <w:rsid w:val="00603038"/>
    <w:rsid w:val="0060556D"/>
    <w:rsid w:val="006073EE"/>
    <w:rsid w:val="00615E82"/>
    <w:rsid w:val="00620B4F"/>
    <w:rsid w:val="00624C57"/>
    <w:rsid w:val="00625269"/>
    <w:rsid w:val="00627D3B"/>
    <w:rsid w:val="00633F25"/>
    <w:rsid w:val="00643019"/>
    <w:rsid w:val="00645FE4"/>
    <w:rsid w:val="00653F5C"/>
    <w:rsid w:val="00654E32"/>
    <w:rsid w:val="00655E16"/>
    <w:rsid w:val="00662541"/>
    <w:rsid w:val="00681462"/>
    <w:rsid w:val="006951B6"/>
    <w:rsid w:val="006A1F3C"/>
    <w:rsid w:val="006A66C8"/>
    <w:rsid w:val="006B3CD5"/>
    <w:rsid w:val="006B3ED5"/>
    <w:rsid w:val="006B6022"/>
    <w:rsid w:val="006D0D4E"/>
    <w:rsid w:val="006D28FA"/>
    <w:rsid w:val="006D5113"/>
    <w:rsid w:val="006E7B56"/>
    <w:rsid w:val="006F23AF"/>
    <w:rsid w:val="00712CF1"/>
    <w:rsid w:val="00715ADC"/>
    <w:rsid w:val="00716386"/>
    <w:rsid w:val="007243F9"/>
    <w:rsid w:val="00726F92"/>
    <w:rsid w:val="00737368"/>
    <w:rsid w:val="00737D91"/>
    <w:rsid w:val="0074035F"/>
    <w:rsid w:val="007422B4"/>
    <w:rsid w:val="00744722"/>
    <w:rsid w:val="00753C22"/>
    <w:rsid w:val="007562F4"/>
    <w:rsid w:val="0077078B"/>
    <w:rsid w:val="00780D90"/>
    <w:rsid w:val="00791365"/>
    <w:rsid w:val="00793858"/>
    <w:rsid w:val="007956C2"/>
    <w:rsid w:val="00797309"/>
    <w:rsid w:val="007B0DFE"/>
    <w:rsid w:val="007B2A83"/>
    <w:rsid w:val="007B6D21"/>
    <w:rsid w:val="007D377D"/>
    <w:rsid w:val="007E282A"/>
    <w:rsid w:val="007F3830"/>
    <w:rsid w:val="007F5090"/>
    <w:rsid w:val="007F7466"/>
    <w:rsid w:val="008023F1"/>
    <w:rsid w:val="00805279"/>
    <w:rsid w:val="00805BF6"/>
    <w:rsid w:val="0081143C"/>
    <w:rsid w:val="00817E26"/>
    <w:rsid w:val="00823058"/>
    <w:rsid w:val="00832DE0"/>
    <w:rsid w:val="00834691"/>
    <w:rsid w:val="008459EE"/>
    <w:rsid w:val="008466ED"/>
    <w:rsid w:val="00850577"/>
    <w:rsid w:val="00854828"/>
    <w:rsid w:val="00856299"/>
    <w:rsid w:val="00856379"/>
    <w:rsid w:val="008609F5"/>
    <w:rsid w:val="008614E9"/>
    <w:rsid w:val="00880417"/>
    <w:rsid w:val="00885E04"/>
    <w:rsid w:val="0088798A"/>
    <w:rsid w:val="008A5BB0"/>
    <w:rsid w:val="008C281D"/>
    <w:rsid w:val="008C4727"/>
    <w:rsid w:val="008D39E1"/>
    <w:rsid w:val="008E4BF6"/>
    <w:rsid w:val="008E61A2"/>
    <w:rsid w:val="009039F9"/>
    <w:rsid w:val="009058C9"/>
    <w:rsid w:val="00920422"/>
    <w:rsid w:val="009225EE"/>
    <w:rsid w:val="0092633A"/>
    <w:rsid w:val="009442BB"/>
    <w:rsid w:val="00946814"/>
    <w:rsid w:val="00950591"/>
    <w:rsid w:val="00951647"/>
    <w:rsid w:val="00956EB5"/>
    <w:rsid w:val="009577CD"/>
    <w:rsid w:val="00973613"/>
    <w:rsid w:val="00987FE0"/>
    <w:rsid w:val="009A4798"/>
    <w:rsid w:val="009B5324"/>
    <w:rsid w:val="009B5F5C"/>
    <w:rsid w:val="009D1309"/>
    <w:rsid w:val="009D5376"/>
    <w:rsid w:val="009E5BED"/>
    <w:rsid w:val="009F13EF"/>
    <w:rsid w:val="00A00A92"/>
    <w:rsid w:val="00A0129B"/>
    <w:rsid w:val="00A01941"/>
    <w:rsid w:val="00A10982"/>
    <w:rsid w:val="00A2696C"/>
    <w:rsid w:val="00A31CC2"/>
    <w:rsid w:val="00A332ED"/>
    <w:rsid w:val="00A42882"/>
    <w:rsid w:val="00A556F5"/>
    <w:rsid w:val="00A71F84"/>
    <w:rsid w:val="00A8627B"/>
    <w:rsid w:val="00A94BD0"/>
    <w:rsid w:val="00A959CD"/>
    <w:rsid w:val="00AA268F"/>
    <w:rsid w:val="00AB4B64"/>
    <w:rsid w:val="00AB7D8D"/>
    <w:rsid w:val="00B00CA1"/>
    <w:rsid w:val="00B06A37"/>
    <w:rsid w:val="00B10D0A"/>
    <w:rsid w:val="00B11674"/>
    <w:rsid w:val="00B133BD"/>
    <w:rsid w:val="00B133D8"/>
    <w:rsid w:val="00B13A39"/>
    <w:rsid w:val="00B45F12"/>
    <w:rsid w:val="00B47FE1"/>
    <w:rsid w:val="00B61DA8"/>
    <w:rsid w:val="00B64B7A"/>
    <w:rsid w:val="00B77E08"/>
    <w:rsid w:val="00B82DC1"/>
    <w:rsid w:val="00B92314"/>
    <w:rsid w:val="00B92D7C"/>
    <w:rsid w:val="00B92DD5"/>
    <w:rsid w:val="00B92E78"/>
    <w:rsid w:val="00B93B58"/>
    <w:rsid w:val="00B96BD7"/>
    <w:rsid w:val="00BA61BB"/>
    <w:rsid w:val="00BB2352"/>
    <w:rsid w:val="00BB3A27"/>
    <w:rsid w:val="00BB7505"/>
    <w:rsid w:val="00BC4BD0"/>
    <w:rsid w:val="00BC7EF4"/>
    <w:rsid w:val="00BD1970"/>
    <w:rsid w:val="00BD5160"/>
    <w:rsid w:val="00BE1094"/>
    <w:rsid w:val="00BE4ED1"/>
    <w:rsid w:val="00BF12EA"/>
    <w:rsid w:val="00BF6116"/>
    <w:rsid w:val="00C06863"/>
    <w:rsid w:val="00C10A41"/>
    <w:rsid w:val="00C4430A"/>
    <w:rsid w:val="00C4517A"/>
    <w:rsid w:val="00C5663F"/>
    <w:rsid w:val="00C60D4A"/>
    <w:rsid w:val="00C65359"/>
    <w:rsid w:val="00C65D5C"/>
    <w:rsid w:val="00C66A4A"/>
    <w:rsid w:val="00C72FA2"/>
    <w:rsid w:val="00C76BB9"/>
    <w:rsid w:val="00C80D19"/>
    <w:rsid w:val="00C9212C"/>
    <w:rsid w:val="00C94182"/>
    <w:rsid w:val="00CA209D"/>
    <w:rsid w:val="00CD0D19"/>
    <w:rsid w:val="00CF1387"/>
    <w:rsid w:val="00CF32F8"/>
    <w:rsid w:val="00CF3655"/>
    <w:rsid w:val="00D1138F"/>
    <w:rsid w:val="00D11FDF"/>
    <w:rsid w:val="00D1368F"/>
    <w:rsid w:val="00D15D6F"/>
    <w:rsid w:val="00D160DB"/>
    <w:rsid w:val="00D21E93"/>
    <w:rsid w:val="00D35EAB"/>
    <w:rsid w:val="00D57A57"/>
    <w:rsid w:val="00D57ACF"/>
    <w:rsid w:val="00D65759"/>
    <w:rsid w:val="00D70EB6"/>
    <w:rsid w:val="00D76942"/>
    <w:rsid w:val="00D97DAA"/>
    <w:rsid w:val="00DA44D5"/>
    <w:rsid w:val="00DB1113"/>
    <w:rsid w:val="00DB4D78"/>
    <w:rsid w:val="00DC0F45"/>
    <w:rsid w:val="00DC561F"/>
    <w:rsid w:val="00DD5AB8"/>
    <w:rsid w:val="00DF5DA3"/>
    <w:rsid w:val="00E11429"/>
    <w:rsid w:val="00E16EDD"/>
    <w:rsid w:val="00E27072"/>
    <w:rsid w:val="00E27169"/>
    <w:rsid w:val="00E275EB"/>
    <w:rsid w:val="00E27F08"/>
    <w:rsid w:val="00E374CE"/>
    <w:rsid w:val="00E50385"/>
    <w:rsid w:val="00E542EA"/>
    <w:rsid w:val="00E55AA0"/>
    <w:rsid w:val="00E72108"/>
    <w:rsid w:val="00E76DCF"/>
    <w:rsid w:val="00E81B54"/>
    <w:rsid w:val="00E90AB3"/>
    <w:rsid w:val="00E96A32"/>
    <w:rsid w:val="00E970E2"/>
    <w:rsid w:val="00EB099B"/>
    <w:rsid w:val="00EB2A7E"/>
    <w:rsid w:val="00EC1C2B"/>
    <w:rsid w:val="00EC77E2"/>
    <w:rsid w:val="00ED70CB"/>
    <w:rsid w:val="00EF2B86"/>
    <w:rsid w:val="00F00D41"/>
    <w:rsid w:val="00F01451"/>
    <w:rsid w:val="00F1505D"/>
    <w:rsid w:val="00F2582B"/>
    <w:rsid w:val="00F27170"/>
    <w:rsid w:val="00F30E26"/>
    <w:rsid w:val="00F314C8"/>
    <w:rsid w:val="00F42E8A"/>
    <w:rsid w:val="00F45B1C"/>
    <w:rsid w:val="00F54874"/>
    <w:rsid w:val="00F56839"/>
    <w:rsid w:val="00F66AC2"/>
    <w:rsid w:val="00F671D5"/>
    <w:rsid w:val="00F6779D"/>
    <w:rsid w:val="00F764F5"/>
    <w:rsid w:val="00F77971"/>
    <w:rsid w:val="00F813DD"/>
    <w:rsid w:val="00F90696"/>
    <w:rsid w:val="00F93292"/>
    <w:rsid w:val="00F95896"/>
    <w:rsid w:val="00FA1EC1"/>
    <w:rsid w:val="00FA2D79"/>
    <w:rsid w:val="00FA6721"/>
    <w:rsid w:val="00FC13D4"/>
    <w:rsid w:val="00FD6271"/>
    <w:rsid w:val="00FF2F9D"/>
    <w:rsid w:val="00FF38B9"/>
    <w:rsid w:val="00FF4B43"/>
    <w:rsid w:val="00FF5DA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scriptorium.com/index.php?q=cs/content/definice-digitalniho-dokumentu-pro-potreby-visk6" TargetMode="External"/><Relationship Id="rId3" Type="http://schemas.openxmlformats.org/officeDocument/2006/relationships/styles" Target="styles.xml"/><Relationship Id="rId7" Type="http://schemas.openxmlformats.org/officeDocument/2006/relationships/hyperlink" Target="http://visk.nkp.cz/VISK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31758-7F12-4B5E-974B-720A114C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989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7277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5</cp:revision>
  <cp:lastPrinted>2019-02-07T15:03:00Z</cp:lastPrinted>
  <dcterms:created xsi:type="dcterms:W3CDTF">2019-02-08T14:05:00Z</dcterms:created>
  <dcterms:modified xsi:type="dcterms:W3CDTF">2019-03-07T16:44:00Z</dcterms:modified>
</cp:coreProperties>
</file>