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D7" w:rsidRPr="00E70553" w:rsidRDefault="005647D7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647D7" w:rsidRDefault="005647D7" w:rsidP="00120F1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</w:rPr>
      </w:pPr>
      <w:r w:rsidRPr="00E70553">
        <w:rPr>
          <w:sz w:val="32"/>
          <w:szCs w:val="32"/>
        </w:rPr>
        <w:t xml:space="preserve"> </w:t>
      </w:r>
      <w:r w:rsidRPr="00E70553">
        <w:rPr>
          <w:rFonts w:cs="Calibri"/>
          <w:b/>
          <w:bCs/>
          <w:color w:val="000000"/>
          <w:sz w:val="32"/>
          <w:szCs w:val="32"/>
        </w:rPr>
        <w:t>Souhrnná zpráva o plnění cílů projektu VISK 8/B za rok 201</w:t>
      </w:r>
      <w:r w:rsidR="008C3A73">
        <w:rPr>
          <w:rFonts w:cs="Calibri"/>
          <w:b/>
          <w:bCs/>
          <w:color w:val="000000"/>
          <w:sz w:val="32"/>
          <w:szCs w:val="32"/>
        </w:rPr>
        <w:t>5</w:t>
      </w:r>
      <w:r w:rsidRPr="00E70553">
        <w:rPr>
          <w:rFonts w:cs="Calibri"/>
          <w:b/>
          <w:bCs/>
          <w:color w:val="000000"/>
          <w:sz w:val="32"/>
          <w:szCs w:val="32"/>
        </w:rPr>
        <w:t xml:space="preserve"> </w:t>
      </w:r>
    </w:p>
    <w:p w:rsidR="009C3F93" w:rsidRDefault="009C3F93" w:rsidP="005647D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</w:rPr>
      </w:pPr>
    </w:p>
    <w:p w:rsidR="00EF2FA9" w:rsidRDefault="00EF2FA9" w:rsidP="00EF2FA9">
      <w:pPr>
        <w:autoSpaceDE w:val="0"/>
        <w:autoSpaceDN w:val="0"/>
        <w:adjustRightInd w:val="0"/>
        <w:spacing w:after="0" w:line="240" w:lineRule="auto"/>
      </w:pPr>
      <w:r w:rsidRPr="00EF2FA9">
        <w:rPr>
          <w:rFonts w:cs="Calibri"/>
          <w:bCs/>
          <w:color w:val="000000"/>
          <w:sz w:val="24"/>
          <w:szCs w:val="24"/>
        </w:rPr>
        <w:t>V roce 2015 bylo realizováno jedno kolo dotačního řízení, h</w:t>
      </w:r>
      <w:r w:rsidRPr="00EF2FA9">
        <w:t>lavní prioritou pro rok 2015 byly:</w:t>
      </w:r>
    </w:p>
    <w:p w:rsidR="00EF2FA9" w:rsidRPr="00EF2FA9" w:rsidRDefault="00EF2FA9" w:rsidP="00EF2FA9">
      <w:pPr>
        <w:autoSpaceDE w:val="0"/>
        <w:autoSpaceDN w:val="0"/>
        <w:adjustRightInd w:val="0"/>
        <w:spacing w:after="0" w:line="240" w:lineRule="auto"/>
      </w:pPr>
    </w:p>
    <w:p w:rsidR="00EF2FA9" w:rsidRDefault="00EF2FA9" w:rsidP="00EF2FA9">
      <w:pPr>
        <w:pStyle w:val="Zkladntext"/>
        <w:numPr>
          <w:ilvl w:val="0"/>
          <w:numId w:val="6"/>
        </w:numPr>
        <w:rPr>
          <w:b/>
          <w:i/>
          <w:iCs/>
        </w:rPr>
      </w:pPr>
      <w:r>
        <w:rPr>
          <w:iCs/>
        </w:rPr>
        <w:t>příprava Centrálního portálu českých knihoven jako národního portálu v souladu s Koncepcí rozvoje knihoven v České republice na léta 2011 až 2015, včetně přípravy a testování potřebných standardů a komunikačních rozhraní, přípravy knihoven, knihovních systémů a dalších informačních zdrojů na zapojení se do CPK,</w:t>
      </w:r>
    </w:p>
    <w:p w:rsidR="00EF2FA9" w:rsidRDefault="00EF2FA9" w:rsidP="00EF2FA9">
      <w:pPr>
        <w:pStyle w:val="Zkladntext"/>
        <w:numPr>
          <w:ilvl w:val="0"/>
          <w:numId w:val="6"/>
        </w:numPr>
        <w:suppressAutoHyphens w:val="0"/>
        <w:autoSpaceDN w:val="0"/>
        <w:rPr>
          <w:bCs/>
        </w:rPr>
      </w:pPr>
      <w:r>
        <w:rPr>
          <w:bCs/>
        </w:rPr>
        <w:t xml:space="preserve">nákup OAI-PMH provideru a Z39.50 serveru pro </w:t>
      </w:r>
      <w:r>
        <w:rPr>
          <w:iCs/>
        </w:rPr>
        <w:t>připojení těch ”cílových” institucí, jejichž informační zdroje by měly být (s přihlédnutím k výše uvedeným podmínkám) co nejdříve dostupné prostřednictvím CPK,</w:t>
      </w:r>
    </w:p>
    <w:p w:rsidR="00EF2FA9" w:rsidRDefault="00EF2FA9" w:rsidP="00EF2FA9">
      <w:pPr>
        <w:pStyle w:val="Zkladntext"/>
        <w:numPr>
          <w:ilvl w:val="0"/>
          <w:numId w:val="6"/>
        </w:numPr>
        <w:suppressAutoHyphens w:val="0"/>
        <w:autoSpaceDN w:val="0"/>
        <w:rPr>
          <w:bCs/>
          <w:i/>
        </w:rPr>
      </w:pPr>
      <w:r>
        <w:rPr>
          <w:iCs/>
        </w:rPr>
        <w:t xml:space="preserve">nákup licencí nebo vývoj funkcionality umožňující zapojení knihovních systémů do CPK nebo podporující centrální funkce CPK (zejména NCIP, </w:t>
      </w:r>
      <w:proofErr w:type="spellStart"/>
      <w:r>
        <w:rPr>
          <w:iCs/>
        </w:rPr>
        <w:t>Shibboleth</w:t>
      </w:r>
      <w:proofErr w:type="spellEnd"/>
      <w:r>
        <w:rPr>
          <w:iCs/>
        </w:rPr>
        <w:t xml:space="preserve">, online platby). Funkcionalita vyvinutá z prostředků projektu musí být bezplatně dostupná i dalším knihovnám, používajícím tentýž knihovní systém. </w:t>
      </w:r>
      <w:r>
        <w:rPr>
          <w:i/>
          <w:iCs/>
        </w:rPr>
        <w:t>(Takovým knihovnám lze účtovat pouze instalační poplatek.</w:t>
      </w:r>
      <w:r>
        <w:rPr>
          <w:i/>
        </w:rPr>
        <w:t xml:space="preserve"> Daná funkcionalita by měla být zachována i ve vyšších verzích systému jako součást upgradu a dostupná bezplatně všem stávajícím i novým zákazníkům.)</w:t>
      </w:r>
    </w:p>
    <w:p w:rsidR="00EF2FA9" w:rsidRDefault="00EF2FA9" w:rsidP="00EF2FA9">
      <w:pPr>
        <w:pStyle w:val="Zkladntext"/>
        <w:numPr>
          <w:ilvl w:val="0"/>
          <w:numId w:val="6"/>
        </w:numPr>
        <w:rPr>
          <w:b/>
          <w:i/>
          <w:iCs/>
        </w:rPr>
      </w:pPr>
      <w:r>
        <w:rPr>
          <w:iCs/>
        </w:rPr>
        <w:t>provoz Jednotné informační brány a její integrace do CPK,</w:t>
      </w:r>
    </w:p>
    <w:p w:rsidR="00EF2FA9" w:rsidRDefault="00EF2FA9" w:rsidP="00EF2FA9">
      <w:pPr>
        <w:pStyle w:val="Zkladntext"/>
        <w:numPr>
          <w:ilvl w:val="0"/>
          <w:numId w:val="6"/>
        </w:numPr>
        <w:rPr>
          <w:iCs/>
        </w:rPr>
      </w:pPr>
      <w:r>
        <w:rPr>
          <w:iCs/>
        </w:rPr>
        <w:t>koordinovaná tvorba oborových informačních bran</w:t>
      </w:r>
      <w:r>
        <w:rPr>
          <w:i/>
          <w:iCs/>
        </w:rPr>
        <w:t xml:space="preserve"> </w:t>
      </w:r>
      <w:r>
        <w:rPr>
          <w:iCs/>
        </w:rPr>
        <w:t>– provoz existujících oborových informačních bran,</w:t>
      </w:r>
    </w:p>
    <w:p w:rsidR="00EF2FA9" w:rsidRPr="00EF2FA9" w:rsidRDefault="00EF2FA9" w:rsidP="00EF2FA9">
      <w:pPr>
        <w:pStyle w:val="Zkladntext"/>
        <w:numPr>
          <w:ilvl w:val="0"/>
          <w:numId w:val="6"/>
        </w:numPr>
        <w:rPr>
          <w:i/>
          <w:iCs/>
        </w:rPr>
      </w:pPr>
      <w:r>
        <w:rPr>
          <w:bCs/>
        </w:rPr>
        <w:t>žadatelé o dotaci musí zaručit zpřístupnění svých zdrojů nebo služeb do konce roku 2015.</w:t>
      </w:r>
    </w:p>
    <w:p w:rsidR="00EF2FA9" w:rsidRDefault="00EF2FA9" w:rsidP="004E436A">
      <w:pPr>
        <w:pStyle w:val="Zkladntext"/>
        <w:ind w:left="720"/>
        <w:rPr>
          <w:i/>
          <w:iCs/>
        </w:rPr>
      </w:pPr>
    </w:p>
    <w:p w:rsidR="005016ED" w:rsidRPr="00E70553" w:rsidRDefault="005016ED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1D153F" w:rsidRPr="00EF2FA9" w:rsidRDefault="001D153F" w:rsidP="001D153F">
      <w:pPr>
        <w:jc w:val="both"/>
        <w:rPr>
          <w:iCs/>
          <w:sz w:val="24"/>
          <w:szCs w:val="24"/>
        </w:rPr>
      </w:pPr>
      <w:r w:rsidRPr="00EF2FA9">
        <w:rPr>
          <w:iCs/>
          <w:sz w:val="24"/>
          <w:szCs w:val="24"/>
        </w:rPr>
        <w:t xml:space="preserve">S ohledem na hlavní priority se </w:t>
      </w:r>
      <w:r w:rsidR="00EF2FA9">
        <w:rPr>
          <w:iCs/>
          <w:sz w:val="24"/>
          <w:szCs w:val="24"/>
        </w:rPr>
        <w:t>l</w:t>
      </w:r>
      <w:r w:rsidRPr="00EF2FA9">
        <w:rPr>
          <w:iCs/>
          <w:sz w:val="24"/>
          <w:szCs w:val="24"/>
        </w:rPr>
        <w:t xml:space="preserve">inie </w:t>
      </w:r>
      <w:r w:rsidR="00EF2FA9">
        <w:rPr>
          <w:iCs/>
          <w:sz w:val="24"/>
          <w:szCs w:val="24"/>
        </w:rPr>
        <w:t>8</w:t>
      </w:r>
      <w:r w:rsidRPr="00EF2FA9">
        <w:rPr>
          <w:iCs/>
          <w:sz w:val="24"/>
          <w:szCs w:val="24"/>
        </w:rPr>
        <w:t>B člen</w:t>
      </w:r>
      <w:r w:rsidR="005F2E1E" w:rsidRPr="00EF2FA9">
        <w:rPr>
          <w:iCs/>
          <w:sz w:val="24"/>
          <w:szCs w:val="24"/>
        </w:rPr>
        <w:t>ila v roce 2015</w:t>
      </w:r>
      <w:r w:rsidRPr="00EF2FA9">
        <w:rPr>
          <w:iCs/>
          <w:sz w:val="24"/>
          <w:szCs w:val="24"/>
        </w:rPr>
        <w:t xml:space="preserve"> na čtyři části:</w:t>
      </w:r>
    </w:p>
    <w:p w:rsidR="001D153F" w:rsidRPr="004E436A" w:rsidRDefault="004E436A" w:rsidP="001D153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 w:rsidRPr="004E436A">
        <w:rPr>
          <w:i/>
          <w:iCs/>
          <w:color w:val="FF0000"/>
          <w:sz w:val="24"/>
          <w:szCs w:val="24"/>
        </w:rPr>
        <w:t>*</w:t>
      </w:r>
      <w:r w:rsidR="001D153F" w:rsidRPr="004E436A">
        <w:rPr>
          <w:i/>
          <w:iCs/>
          <w:sz w:val="24"/>
          <w:szCs w:val="24"/>
        </w:rPr>
        <w:t xml:space="preserve">Provoz Jednotné informační brány </w:t>
      </w:r>
      <w:r w:rsidR="001D153F" w:rsidRPr="004E436A">
        <w:rPr>
          <w:i/>
          <w:iCs/>
          <w:sz w:val="24"/>
          <w:szCs w:val="24"/>
          <w:lang w:val="en-US"/>
        </w:rPr>
        <w:t xml:space="preserve">a </w:t>
      </w:r>
      <w:proofErr w:type="spellStart"/>
      <w:r w:rsidR="001D153F" w:rsidRPr="004E436A">
        <w:rPr>
          <w:i/>
          <w:iCs/>
          <w:sz w:val="24"/>
          <w:szCs w:val="24"/>
          <w:lang w:val="en-US"/>
        </w:rPr>
        <w:t>její</w:t>
      </w:r>
      <w:proofErr w:type="spellEnd"/>
      <w:r w:rsidR="001D153F" w:rsidRPr="004E436A">
        <w:rPr>
          <w:i/>
          <w:iCs/>
          <w:sz w:val="24"/>
          <w:szCs w:val="24"/>
          <w:lang w:val="en-US"/>
        </w:rPr>
        <w:t xml:space="preserve"> </w:t>
      </w:r>
      <w:proofErr w:type="spellStart"/>
      <w:r w:rsidR="001D153F" w:rsidRPr="004E436A">
        <w:rPr>
          <w:i/>
          <w:iCs/>
          <w:sz w:val="24"/>
          <w:szCs w:val="24"/>
          <w:lang w:val="en-US"/>
        </w:rPr>
        <w:t>integrace</w:t>
      </w:r>
      <w:proofErr w:type="spellEnd"/>
      <w:r w:rsidR="001D153F" w:rsidRPr="004E436A">
        <w:rPr>
          <w:i/>
          <w:iCs/>
          <w:sz w:val="24"/>
          <w:szCs w:val="24"/>
          <w:lang w:val="en-US"/>
        </w:rPr>
        <w:t xml:space="preserve"> do CPK</w:t>
      </w:r>
    </w:p>
    <w:p w:rsidR="001D153F" w:rsidRDefault="004E436A" w:rsidP="001D153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 w:rsidRPr="004E436A">
        <w:rPr>
          <w:i/>
          <w:iCs/>
          <w:color w:val="00B050"/>
          <w:sz w:val="24"/>
          <w:szCs w:val="24"/>
        </w:rPr>
        <w:t>*</w:t>
      </w:r>
      <w:r w:rsidR="001D153F">
        <w:rPr>
          <w:i/>
          <w:iCs/>
          <w:sz w:val="24"/>
          <w:szCs w:val="24"/>
        </w:rPr>
        <w:t>Příprava Centrálního portálu českých knihoven (CPK)</w:t>
      </w:r>
    </w:p>
    <w:p w:rsidR="001D153F" w:rsidRDefault="004E436A" w:rsidP="001D153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 w:rsidRPr="004E436A">
        <w:rPr>
          <w:i/>
          <w:iCs/>
          <w:color w:val="4F81BD" w:themeColor="accent1"/>
          <w:sz w:val="24"/>
          <w:szCs w:val="24"/>
        </w:rPr>
        <w:t>*</w:t>
      </w:r>
      <w:r w:rsidR="001D153F">
        <w:rPr>
          <w:i/>
          <w:iCs/>
          <w:sz w:val="24"/>
          <w:szCs w:val="24"/>
        </w:rPr>
        <w:t>Koordinovaná tvorba oborových informačních bran</w:t>
      </w:r>
    </w:p>
    <w:p w:rsidR="001D153F" w:rsidRDefault="004E436A" w:rsidP="001D153F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*</w:t>
      </w:r>
      <w:r w:rsidR="001D153F">
        <w:rPr>
          <w:i/>
          <w:iCs/>
          <w:sz w:val="24"/>
          <w:szCs w:val="24"/>
        </w:rPr>
        <w:t>Zpřístupnění zdrojů největších českých knihoven, souborných katalogů a dalších institucí prostřednictvím Jednotné informační brány (</w:t>
      </w:r>
      <w:hyperlink r:id="rId6" w:history="1">
        <w:r w:rsidR="001D153F">
          <w:rPr>
            <w:rStyle w:val="Hypertextovodkaz"/>
            <w:i/>
            <w:iCs/>
            <w:sz w:val="24"/>
            <w:szCs w:val="24"/>
          </w:rPr>
          <w:t>http://www.jib.cz</w:t>
        </w:r>
      </w:hyperlink>
      <w:r w:rsidR="001D153F">
        <w:rPr>
          <w:i/>
          <w:iCs/>
          <w:color w:val="0000FF"/>
          <w:sz w:val="24"/>
          <w:szCs w:val="24"/>
          <w:u w:val="single"/>
        </w:rPr>
        <w:t xml:space="preserve">) </w:t>
      </w:r>
      <w:r w:rsidR="001D153F">
        <w:rPr>
          <w:i/>
          <w:iCs/>
          <w:sz w:val="24"/>
          <w:szCs w:val="24"/>
        </w:rPr>
        <w:t>a CPK (</w:t>
      </w:r>
      <w:hyperlink r:id="rId7" w:history="1">
        <w:r w:rsidR="001D153F">
          <w:rPr>
            <w:rStyle w:val="Hypertextovodkaz"/>
            <w:i/>
            <w:iCs/>
            <w:sz w:val="24"/>
            <w:szCs w:val="24"/>
          </w:rPr>
          <w:t>http://www.knihovny.cz</w:t>
        </w:r>
      </w:hyperlink>
      <w:r w:rsidR="001D153F">
        <w:rPr>
          <w:i/>
          <w:iCs/>
          <w:sz w:val="24"/>
          <w:szCs w:val="24"/>
        </w:rPr>
        <w:t>)</w:t>
      </w:r>
    </w:p>
    <w:p w:rsidR="004E436A" w:rsidRDefault="004E436A" w:rsidP="004E436A">
      <w:p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</w:p>
    <w:p w:rsidR="004E436A" w:rsidRPr="009C3F93" w:rsidRDefault="004E436A" w:rsidP="004E436A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bCs/>
          <w:color w:val="000000"/>
          <w:sz w:val="24"/>
          <w:szCs w:val="24"/>
        </w:rPr>
        <w:t xml:space="preserve">Níže je přehled podpořených projektů, </w:t>
      </w:r>
      <w:r w:rsidR="003C5599">
        <w:rPr>
          <w:rFonts w:cs="Calibri"/>
          <w:bCs/>
          <w:color w:val="000000"/>
          <w:sz w:val="24"/>
          <w:szCs w:val="24"/>
        </w:rPr>
        <w:t xml:space="preserve">vzhledem k různému zaměření čtyř částí projektu VISK 8B jsou pro informaci </w:t>
      </w:r>
      <w:bookmarkStart w:id="0" w:name="_GoBack"/>
      <w:bookmarkEnd w:id="0"/>
      <w:r w:rsidR="003C5599">
        <w:rPr>
          <w:rFonts w:cs="Calibri"/>
          <w:bCs/>
          <w:color w:val="000000"/>
          <w:sz w:val="24"/>
          <w:szCs w:val="24"/>
        </w:rPr>
        <w:t>přiložena hodnocení</w:t>
      </w:r>
      <w:r>
        <w:rPr>
          <w:rFonts w:cs="Calibri"/>
          <w:bCs/>
          <w:color w:val="000000"/>
          <w:sz w:val="24"/>
          <w:szCs w:val="24"/>
        </w:rPr>
        <w:t xml:space="preserve"> jednotlivých projektů</w:t>
      </w:r>
      <w:r>
        <w:rPr>
          <w:rFonts w:cs="Calibri"/>
          <w:bCs/>
          <w:color w:val="000000"/>
          <w:sz w:val="24"/>
          <w:szCs w:val="24"/>
        </w:rPr>
        <w:t xml:space="preserve"> (barva čísla projektu informuje o  </w:t>
      </w:r>
      <w:proofErr w:type="spellStart"/>
      <w:r>
        <w:rPr>
          <w:rFonts w:cs="Calibri"/>
          <w:bCs/>
          <w:color w:val="000000"/>
          <w:sz w:val="24"/>
          <w:szCs w:val="24"/>
        </w:rPr>
        <w:t>částu</w:t>
      </w:r>
      <w:proofErr w:type="spellEnd"/>
      <w:r>
        <w:rPr>
          <w:rFonts w:cs="Calibri"/>
          <w:bCs/>
          <w:color w:val="000000"/>
          <w:sz w:val="24"/>
          <w:szCs w:val="24"/>
        </w:rPr>
        <w:t xml:space="preserve"> I.-</w:t>
      </w:r>
      <w:proofErr w:type="gramStart"/>
      <w:r>
        <w:rPr>
          <w:rFonts w:cs="Calibri"/>
          <w:bCs/>
          <w:color w:val="000000"/>
          <w:sz w:val="24"/>
          <w:szCs w:val="24"/>
        </w:rPr>
        <w:t>IV</w:t>
      </w:r>
      <w:proofErr w:type="gramEnd"/>
      <w:r>
        <w:rPr>
          <w:rFonts w:cs="Calibri"/>
          <w:bCs/>
          <w:color w:val="000000"/>
          <w:sz w:val="24"/>
          <w:szCs w:val="24"/>
        </w:rPr>
        <w:t>.</w:t>
      </w:r>
      <w:r>
        <w:rPr>
          <w:rFonts w:cs="Calibri"/>
          <w:bCs/>
          <w:color w:val="000000"/>
          <w:sz w:val="24"/>
          <w:szCs w:val="24"/>
        </w:rPr>
        <w:t>)</w:t>
      </w:r>
    </w:p>
    <w:p w:rsidR="004E436A" w:rsidRDefault="004E436A" w:rsidP="004E436A">
      <w:p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</w:p>
    <w:p w:rsidR="00B21297" w:rsidRDefault="00B21297" w:rsidP="00B21297">
      <w:pPr>
        <w:pStyle w:val="Zkladntext"/>
        <w:rPr>
          <w:rFonts w:asciiTheme="minorHAnsi" w:hAnsiTheme="minorHAnsi"/>
          <w:sz w:val="22"/>
          <w:szCs w:val="22"/>
          <w:highlight w:val="yellow"/>
        </w:rPr>
      </w:pP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2865"/>
        <w:gridCol w:w="1006"/>
        <w:gridCol w:w="980"/>
        <w:gridCol w:w="2310"/>
      </w:tblGrid>
      <w:tr w:rsidR="001D153F" w:rsidRPr="001D153F" w:rsidTr="001D153F">
        <w:trPr>
          <w:trHeight w:val="7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Č. </w:t>
            </w: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proj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Dotace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Žadatel</w:t>
            </w:r>
          </w:p>
        </w:tc>
      </w:tr>
      <w:tr w:rsidR="001D153F" w:rsidRPr="001D153F" w:rsidTr="001D153F">
        <w:trPr>
          <w:trHeight w:val="5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Programové rozšíření KS ALEPH pro potřeby integrace s CPK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312 000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275 000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Krajská knihovna v Pardubicích</w:t>
            </w:r>
          </w:p>
        </w:tc>
      </w:tr>
      <w:tr w:rsidR="001D153F" w:rsidRPr="001D153F" w:rsidTr="001D153F">
        <w:trPr>
          <w:trHeight w:val="7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E436A">
              <w:rPr>
                <w:rFonts w:ascii="Calibri" w:eastAsia="Times New Roman" w:hAnsi="Calibri" w:cs="Times New Roman"/>
                <w:color w:val="4F81BD" w:themeColor="accent1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Oborová brána </w:t>
            </w: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IReL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- zajištění provozu a aktualizace v roce 2015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250 000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224 000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Ústav mezinárodních vztahů, </w:t>
            </w:r>
            <w:proofErr w:type="spellStart"/>
            <w:proofErr w:type="gram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1D153F" w:rsidRPr="001D153F" w:rsidTr="001D153F">
        <w:trPr>
          <w:trHeight w:val="5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E436A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cs-CZ"/>
              </w:rPr>
              <w:lastRenderedPageBreak/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Zajištění provozu JIB v celonárodním měřítku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2 860 000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2 794 000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Národní knihovna ČR</w:t>
            </w:r>
          </w:p>
        </w:tc>
      </w:tr>
      <w:tr w:rsidR="001D153F" w:rsidRPr="001D153F" w:rsidTr="001D153F">
        <w:trPr>
          <w:trHeight w:val="7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E436A">
              <w:rPr>
                <w:rFonts w:ascii="Calibri" w:eastAsia="Times New Roman" w:hAnsi="Calibri" w:cs="Times New Roman"/>
                <w:color w:val="4F81BD" w:themeColor="accent1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Zajištění provozu a rozvoje obor. </w:t>
            </w:r>
            <w:proofErr w:type="spellStart"/>
            <w:proofErr w:type="gram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inf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bran pro obory knihovnictví a věd. informací a hudby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337 000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281 000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Národní knihovna ČR</w:t>
            </w:r>
          </w:p>
        </w:tc>
      </w:tr>
      <w:tr w:rsidR="001D153F" w:rsidRPr="001D153F" w:rsidTr="001D153F">
        <w:trPr>
          <w:trHeight w:val="7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E436A">
              <w:rPr>
                <w:rFonts w:ascii="Calibri" w:eastAsia="Times New Roman" w:hAnsi="Calibri" w:cs="Times New Roman"/>
                <w:color w:val="00B05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Realizace statické informační části Centrálního portálu českých knihoven Knihovny.cz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808 000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508 000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Městská knihovna v Praze</w:t>
            </w:r>
          </w:p>
        </w:tc>
      </w:tr>
      <w:tr w:rsidR="001D153F" w:rsidRPr="001D153F" w:rsidTr="001D153F">
        <w:trPr>
          <w:trHeight w:val="7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E436A">
              <w:rPr>
                <w:rFonts w:ascii="Calibri" w:eastAsia="Times New Roman" w:hAnsi="Calibri" w:cs="Times New Roman"/>
                <w:color w:val="4F81BD" w:themeColor="accent1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Zajištění provozu Obor. </w:t>
            </w:r>
            <w:proofErr w:type="gram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brány</w:t>
            </w:r>
            <w:proofErr w:type="gram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TECH, instalace nového </w:t>
            </w: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vyhl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 nástroje, upgrade CMS portálu…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84 000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84 000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Národní technická knihovna</w:t>
            </w:r>
          </w:p>
        </w:tc>
      </w:tr>
      <w:tr w:rsidR="001D153F" w:rsidRPr="001D153F" w:rsidTr="001D153F">
        <w:trPr>
          <w:trHeight w:val="5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Vývoj technologie rozpoznávání a indexování obsahů monografií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94 000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94 000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Národní technická knihovna</w:t>
            </w:r>
          </w:p>
        </w:tc>
      </w:tr>
      <w:tr w:rsidR="001D153F" w:rsidRPr="001D153F" w:rsidTr="001D153F">
        <w:trPr>
          <w:trHeight w:val="7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Nákup modulu OAI Provider v rámci přípravy na spolupráci s CPK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11 000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11 000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Ústav mezinárodních vztahů, </w:t>
            </w:r>
            <w:proofErr w:type="spellStart"/>
            <w:proofErr w:type="gram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1D153F" w:rsidRPr="001D153F" w:rsidTr="001D153F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E436A">
              <w:rPr>
                <w:rFonts w:ascii="Calibri" w:eastAsia="Times New Roman" w:hAnsi="Calibri" w:cs="Times New Roman"/>
                <w:color w:val="00B05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Centrální portál: etapa 2015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995 000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995 000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Knihovna AV ČR, </w:t>
            </w:r>
            <w:proofErr w:type="spellStart"/>
            <w:proofErr w:type="gram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v.v.</w:t>
            </w:r>
            <w:proofErr w:type="gram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i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</w:tr>
      <w:tr w:rsidR="001D153F" w:rsidRPr="001D153F" w:rsidTr="001D153F">
        <w:trPr>
          <w:trHeight w:val="5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Implementace otevřeného KS </w:t>
            </w: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Koha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: řešení napojení na CPK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Městská knihovna Česká Třebová</w:t>
            </w:r>
          </w:p>
        </w:tc>
      </w:tr>
      <w:tr w:rsidR="001D153F" w:rsidRPr="001D153F" w:rsidTr="001D153F">
        <w:trPr>
          <w:trHeight w:val="5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Knihovna jako poskytovatel </w:t>
            </w: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mojeIDpro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účely CPK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291 000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Moravskoslez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. věd. knihovna v Ostravě, </w:t>
            </w:r>
            <w:proofErr w:type="spellStart"/>
            <w:proofErr w:type="gram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p.o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  <w:proofErr w:type="gramEnd"/>
          </w:p>
        </w:tc>
      </w:tr>
      <w:tr w:rsidR="001D153F" w:rsidRPr="001D153F" w:rsidTr="001D153F">
        <w:trPr>
          <w:trHeight w:val="7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E436A">
              <w:rPr>
                <w:rFonts w:ascii="Calibri" w:eastAsia="Times New Roman" w:hAnsi="Calibri" w:cs="Times New Roman"/>
                <w:color w:val="4F81BD" w:themeColor="accent1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Provoz a rozvoj obor. </w:t>
            </w:r>
            <w:proofErr w:type="gram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brány</w:t>
            </w:r>
            <w:proofErr w:type="gram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Umění a architektura (ART) - http://art.jib.cz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525 000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350 000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Uměleckoprůmyslové museum v Praze</w:t>
            </w:r>
          </w:p>
        </w:tc>
      </w:tr>
      <w:tr w:rsidR="001D153F" w:rsidRPr="001D153F" w:rsidTr="001D153F">
        <w:trPr>
          <w:trHeight w:val="5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Progr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 rozšíření KS ALEPH pro potřeby integrace s CPK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201 000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130 000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Vědecká knihovna v Olomouci</w:t>
            </w:r>
          </w:p>
        </w:tc>
      </w:tr>
      <w:tr w:rsidR="001D153F" w:rsidRPr="001D153F" w:rsidTr="001D153F">
        <w:trPr>
          <w:trHeight w:val="7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Implementace platební brány GPE, </w:t>
            </w: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Shibboleth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IdP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Shibboleth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SP…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107 000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73 000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Studijní a vědecká knihovna Plzeň. </w:t>
            </w:r>
            <w:proofErr w:type="gram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kraje</w:t>
            </w:r>
            <w:proofErr w:type="gramEnd"/>
          </w:p>
        </w:tc>
      </w:tr>
      <w:tr w:rsidR="001D153F" w:rsidRPr="001D153F" w:rsidTr="001D153F">
        <w:trPr>
          <w:trHeight w:val="7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Zavedení služby </w:t>
            </w: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mojeID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do systému </w:t>
            </w:r>
            <w:proofErr w:type="spell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Aleph</w:t>
            </w:r>
            <w:proofErr w:type="spellEnd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500 v SVK PK pro potřeby CPK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24 000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24 000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Studijní a vědecká knihovna Plzeň. </w:t>
            </w:r>
            <w:proofErr w:type="gramStart"/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kraje</w:t>
            </w:r>
            <w:proofErr w:type="gramEnd"/>
          </w:p>
        </w:tc>
      </w:tr>
      <w:tr w:rsidR="001D153F" w:rsidRPr="001D153F" w:rsidTr="001D153F">
        <w:trPr>
          <w:trHeight w:val="7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Rozšíření KS ALEPH o podporu mojeID.cz pro potřeby integrace s CPK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31 000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31 000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Studijní a vědecká knihovna v Hradci Králové</w:t>
            </w:r>
          </w:p>
        </w:tc>
      </w:tr>
      <w:tr w:rsidR="001D153F" w:rsidRPr="001D153F" w:rsidTr="001D153F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E436A">
              <w:rPr>
                <w:rFonts w:ascii="Calibri" w:eastAsia="Times New Roman" w:hAnsi="Calibri" w:cs="Times New Roman"/>
                <w:color w:val="00B050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Vytvoření pilotní verze CPK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2 999 000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2 999 000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Moravská zemská knihovna v Brně</w:t>
            </w:r>
          </w:p>
        </w:tc>
      </w:tr>
      <w:tr w:rsidR="001D153F" w:rsidRPr="001D153F" w:rsidTr="001D153F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VISK 8/B celkem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9 989 000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3F" w:rsidRPr="001D153F" w:rsidRDefault="001D153F" w:rsidP="001D15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8 933 000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3F" w:rsidRPr="001D153F" w:rsidRDefault="001D153F" w:rsidP="001D15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D15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5107E4" w:rsidRDefault="005107E4" w:rsidP="00B21297">
      <w:pPr>
        <w:pStyle w:val="Zkladntext"/>
        <w:rPr>
          <w:rFonts w:asciiTheme="minorHAnsi" w:hAnsiTheme="minorHAnsi"/>
          <w:sz w:val="22"/>
          <w:szCs w:val="22"/>
          <w:highlight w:val="yellow"/>
        </w:rPr>
      </w:pPr>
    </w:p>
    <w:p w:rsidR="00EF2FA9" w:rsidRDefault="00EF2FA9" w:rsidP="001D153F">
      <w:pPr>
        <w:pStyle w:val="Normlnweb"/>
        <w:jc w:val="both"/>
        <w:rPr>
          <w:rFonts w:asciiTheme="minorHAnsi" w:hAnsiTheme="minorHAnsi" w:cs="Arial"/>
          <w:b/>
          <w:lang w:eastAsia="cs-CZ"/>
        </w:rPr>
      </w:pPr>
    </w:p>
    <w:p w:rsidR="001D153F" w:rsidRPr="00E70553" w:rsidRDefault="001D153F" w:rsidP="001D153F">
      <w:pPr>
        <w:pStyle w:val="Normlnweb"/>
        <w:jc w:val="both"/>
        <w:rPr>
          <w:rFonts w:asciiTheme="minorHAnsi" w:hAnsiTheme="minorHAnsi" w:cs="Arial"/>
          <w:b/>
          <w:lang w:eastAsia="cs-CZ"/>
        </w:rPr>
      </w:pPr>
      <w:r>
        <w:rPr>
          <w:rFonts w:asciiTheme="minorHAnsi" w:hAnsiTheme="minorHAnsi" w:cs="Arial"/>
          <w:b/>
          <w:lang w:eastAsia="cs-CZ"/>
        </w:rPr>
        <w:t>1</w:t>
      </w:r>
      <w:r w:rsidRPr="00E70553">
        <w:rPr>
          <w:rFonts w:asciiTheme="minorHAnsi" w:hAnsiTheme="minorHAnsi" w:cs="Arial"/>
          <w:b/>
          <w:lang w:eastAsia="cs-CZ"/>
        </w:rPr>
        <w:t xml:space="preserve">.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Zajištění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provozu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JIB v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celonárodním</w:t>
      </w:r>
      <w:proofErr w:type="spellEnd"/>
      <w:r w:rsidRPr="00E70553">
        <w:rPr>
          <w:rFonts w:asciiTheme="minorHAnsi" w:hAnsiTheme="minorHAnsi" w:cs="Arial"/>
          <w:b/>
          <w:lang w:eastAsia="cs-CZ"/>
        </w:rPr>
        <w:t xml:space="preserve"> </w:t>
      </w:r>
      <w:proofErr w:type="spellStart"/>
      <w:r w:rsidRPr="00E70553">
        <w:rPr>
          <w:rFonts w:asciiTheme="minorHAnsi" w:hAnsiTheme="minorHAnsi" w:cs="Arial"/>
          <w:b/>
          <w:lang w:eastAsia="cs-CZ"/>
        </w:rPr>
        <w:t>měřítku</w:t>
      </w:r>
      <w:proofErr w:type="spellEnd"/>
    </w:p>
    <w:p w:rsidR="001D153F" w:rsidRPr="00E70553" w:rsidRDefault="001D153F" w:rsidP="00120F10">
      <w:pPr>
        <w:pStyle w:val="Normlnweb"/>
        <w:spacing w:line="276" w:lineRule="auto"/>
        <w:jc w:val="both"/>
        <w:rPr>
          <w:rFonts w:asciiTheme="minorHAnsi" w:hAnsiTheme="minorHAnsi"/>
        </w:rPr>
      </w:pPr>
      <w:proofErr w:type="spellStart"/>
      <w:r w:rsidRPr="00E70553">
        <w:rPr>
          <w:rFonts w:asciiTheme="minorHAnsi" w:hAnsiTheme="minorHAnsi"/>
        </w:rPr>
        <w:t>Probíhaly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standardní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činnosti</w:t>
      </w:r>
      <w:proofErr w:type="spellEnd"/>
      <w:r w:rsidRPr="00E70553">
        <w:rPr>
          <w:rFonts w:asciiTheme="minorHAnsi" w:hAnsiTheme="minorHAnsi"/>
        </w:rPr>
        <w:t xml:space="preserve"> – </w:t>
      </w:r>
      <w:proofErr w:type="spellStart"/>
      <w:r w:rsidRPr="00E70553">
        <w:rPr>
          <w:rFonts w:asciiTheme="minorHAnsi" w:hAnsiTheme="minorHAnsi"/>
        </w:rPr>
        <w:t>správa</w:t>
      </w:r>
      <w:proofErr w:type="spellEnd"/>
      <w:r w:rsidRPr="00E70553">
        <w:rPr>
          <w:rFonts w:asciiTheme="minorHAnsi" w:hAnsiTheme="minorHAnsi"/>
        </w:rPr>
        <w:t xml:space="preserve"> </w:t>
      </w:r>
      <w:proofErr w:type="gramStart"/>
      <w:r w:rsidRPr="00E70553">
        <w:rPr>
          <w:rFonts w:asciiTheme="minorHAnsi" w:hAnsiTheme="minorHAnsi"/>
        </w:rPr>
        <w:t>a</w:t>
      </w:r>
      <w:proofErr w:type="gram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aktualizace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MetaLib</w:t>
      </w:r>
      <w:proofErr w:type="spellEnd"/>
      <w:r w:rsidRPr="00E70553">
        <w:rPr>
          <w:rFonts w:asciiTheme="minorHAnsi" w:hAnsiTheme="minorHAnsi"/>
        </w:rPr>
        <w:t xml:space="preserve">, SFX, </w:t>
      </w:r>
      <w:proofErr w:type="spellStart"/>
      <w:r w:rsidRPr="00E70553">
        <w:rPr>
          <w:rFonts w:asciiTheme="minorHAnsi" w:hAnsiTheme="minorHAnsi"/>
        </w:rPr>
        <w:t>připojování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nových</w:t>
      </w:r>
      <w:proofErr w:type="spellEnd"/>
      <w:r w:rsidRPr="00E70553">
        <w:rPr>
          <w:rFonts w:asciiTheme="minorHAnsi" w:hAnsiTheme="minorHAnsi"/>
        </w:rPr>
        <w:t xml:space="preserve"> </w:t>
      </w:r>
      <w:proofErr w:type="spellStart"/>
      <w:r w:rsidRPr="00E70553">
        <w:rPr>
          <w:rFonts w:asciiTheme="minorHAnsi" w:hAnsiTheme="minorHAnsi"/>
        </w:rPr>
        <w:t>zdrojů</w:t>
      </w:r>
      <w:proofErr w:type="spellEnd"/>
      <w:r w:rsidRPr="00E70553">
        <w:rPr>
          <w:rFonts w:asciiTheme="minorHAnsi" w:hAnsiTheme="minorHAnsi"/>
        </w:rPr>
        <w:t xml:space="preserve">. </w:t>
      </w:r>
      <w:proofErr w:type="spellStart"/>
      <w:proofErr w:type="gramStart"/>
      <w:r w:rsidR="00010C6B">
        <w:rPr>
          <w:rFonts w:asciiTheme="minorHAnsi" w:hAnsiTheme="minorHAnsi"/>
        </w:rPr>
        <w:t>Během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roku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byla</w:t>
      </w:r>
      <w:proofErr w:type="spellEnd"/>
      <w:r w:rsidR="00010C6B">
        <w:rPr>
          <w:rFonts w:asciiTheme="minorHAnsi" w:hAnsiTheme="minorHAnsi"/>
        </w:rPr>
        <w:t xml:space="preserve"> v </w:t>
      </w:r>
      <w:proofErr w:type="spellStart"/>
      <w:r w:rsidR="00010C6B">
        <w:rPr>
          <w:rFonts w:asciiTheme="minorHAnsi" w:hAnsiTheme="minorHAnsi"/>
        </w:rPr>
        <w:t>české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katalogizační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praxi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implementována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nová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katalogizační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pravidla</w:t>
      </w:r>
      <w:proofErr w:type="spellEnd"/>
      <w:r w:rsidR="00010C6B">
        <w:rPr>
          <w:rFonts w:asciiTheme="minorHAnsi" w:hAnsiTheme="minorHAnsi"/>
        </w:rPr>
        <w:t xml:space="preserve">, </w:t>
      </w:r>
      <w:proofErr w:type="spellStart"/>
      <w:r w:rsidR="00010C6B">
        <w:rPr>
          <w:rFonts w:asciiTheme="minorHAnsi" w:hAnsiTheme="minorHAnsi"/>
        </w:rPr>
        <w:t>což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si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vyžádalo</w:t>
      </w:r>
      <w:proofErr w:type="spellEnd"/>
      <w:r w:rsidR="00010C6B">
        <w:rPr>
          <w:rFonts w:asciiTheme="minorHAnsi" w:hAnsiTheme="minorHAnsi"/>
        </w:rPr>
        <w:t xml:space="preserve"> testy a </w:t>
      </w:r>
      <w:proofErr w:type="spellStart"/>
      <w:r w:rsidR="00010C6B">
        <w:rPr>
          <w:rFonts w:asciiTheme="minorHAnsi" w:hAnsiTheme="minorHAnsi"/>
        </w:rPr>
        <w:t>změnu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nastavení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vyhledávání</w:t>
      </w:r>
      <w:proofErr w:type="spellEnd"/>
      <w:r w:rsidR="00010C6B">
        <w:rPr>
          <w:rFonts w:asciiTheme="minorHAnsi" w:hAnsiTheme="minorHAnsi"/>
        </w:rPr>
        <w:t>.</w:t>
      </w:r>
      <w:proofErr w:type="gramEnd"/>
      <w:r w:rsidR="00010C6B">
        <w:rPr>
          <w:rFonts w:asciiTheme="minorHAnsi" w:hAnsiTheme="minorHAnsi"/>
        </w:rPr>
        <w:t xml:space="preserve"> </w:t>
      </w:r>
      <w:proofErr w:type="spellStart"/>
      <w:proofErr w:type="gramStart"/>
      <w:r w:rsidR="00104FD9">
        <w:rPr>
          <w:rFonts w:asciiTheme="minorHAnsi" w:hAnsiTheme="minorHAnsi"/>
        </w:rPr>
        <w:t>Byl</w:t>
      </w:r>
      <w:proofErr w:type="spellEnd"/>
      <w:r w:rsidR="00104FD9">
        <w:rPr>
          <w:rFonts w:asciiTheme="minorHAnsi" w:hAnsiTheme="minorHAnsi"/>
        </w:rPr>
        <w:t xml:space="preserve"> </w:t>
      </w:r>
      <w:proofErr w:type="spellStart"/>
      <w:r w:rsidR="00104FD9">
        <w:rPr>
          <w:rFonts w:asciiTheme="minorHAnsi" w:hAnsiTheme="minorHAnsi"/>
        </w:rPr>
        <w:t>aktualizován</w:t>
      </w:r>
      <w:proofErr w:type="spellEnd"/>
      <w:r w:rsidR="00104FD9">
        <w:rPr>
          <w:rFonts w:asciiTheme="minorHAnsi" w:hAnsiTheme="minorHAnsi"/>
        </w:rPr>
        <w:t xml:space="preserve"> </w:t>
      </w:r>
      <w:proofErr w:type="spellStart"/>
      <w:r w:rsidR="00104FD9">
        <w:rPr>
          <w:rFonts w:asciiTheme="minorHAnsi" w:hAnsiTheme="minorHAnsi"/>
        </w:rPr>
        <w:t>konvertor</w:t>
      </w:r>
      <w:proofErr w:type="spellEnd"/>
      <w:r w:rsidR="00104FD9">
        <w:rPr>
          <w:rFonts w:asciiTheme="minorHAnsi" w:hAnsiTheme="minorHAnsi"/>
        </w:rPr>
        <w:t xml:space="preserve"> </w:t>
      </w:r>
      <w:proofErr w:type="spellStart"/>
      <w:r w:rsidR="00104FD9">
        <w:rPr>
          <w:rFonts w:asciiTheme="minorHAnsi" w:hAnsiTheme="minorHAnsi"/>
        </w:rPr>
        <w:t>formátů</w:t>
      </w:r>
      <w:proofErr w:type="spellEnd"/>
      <w:r w:rsidR="00104FD9">
        <w:rPr>
          <w:rFonts w:asciiTheme="minorHAnsi" w:hAnsiTheme="minorHAnsi"/>
        </w:rPr>
        <w:t xml:space="preserve">, I </w:t>
      </w:r>
      <w:proofErr w:type="spellStart"/>
      <w:r w:rsidR="00104FD9">
        <w:rPr>
          <w:rFonts w:asciiTheme="minorHAnsi" w:hAnsiTheme="minorHAnsi"/>
        </w:rPr>
        <w:t>nicméně</w:t>
      </w:r>
      <w:proofErr w:type="spellEnd"/>
      <w:r w:rsidR="00104FD9">
        <w:rPr>
          <w:rFonts w:asciiTheme="minorHAnsi" w:hAnsiTheme="minorHAnsi"/>
        </w:rPr>
        <w:t xml:space="preserve"> v </w:t>
      </w:r>
      <w:proofErr w:type="spellStart"/>
      <w:r w:rsidR="00104FD9">
        <w:rPr>
          <w:rFonts w:asciiTheme="minorHAnsi" w:hAnsiTheme="minorHAnsi"/>
        </w:rPr>
        <w:t>roce</w:t>
      </w:r>
      <w:proofErr w:type="spellEnd"/>
      <w:r w:rsidR="00104FD9">
        <w:rPr>
          <w:rFonts w:asciiTheme="minorHAnsi" w:hAnsiTheme="minorHAnsi"/>
        </w:rPr>
        <w:t xml:space="preserve"> 2015 se </w:t>
      </w:r>
      <w:proofErr w:type="spellStart"/>
      <w:r w:rsidR="00104FD9">
        <w:rPr>
          <w:rFonts w:asciiTheme="minorHAnsi" w:hAnsiTheme="minorHAnsi"/>
        </w:rPr>
        <w:t>již</w:t>
      </w:r>
      <w:proofErr w:type="spellEnd"/>
      <w:r w:rsidR="00104FD9">
        <w:rPr>
          <w:rFonts w:asciiTheme="minorHAnsi" w:hAnsiTheme="minorHAnsi"/>
        </w:rPr>
        <w:t xml:space="preserve"> </w:t>
      </w:r>
      <w:proofErr w:type="spellStart"/>
      <w:r w:rsidR="00104FD9">
        <w:rPr>
          <w:rFonts w:asciiTheme="minorHAnsi" w:hAnsiTheme="minorHAnsi"/>
        </w:rPr>
        <w:t>projevil</w:t>
      </w:r>
      <w:proofErr w:type="spellEnd"/>
      <w:r w:rsidR="00104FD9">
        <w:rPr>
          <w:rFonts w:asciiTheme="minorHAnsi" w:hAnsiTheme="minorHAnsi"/>
        </w:rPr>
        <w:t xml:space="preserve"> </w:t>
      </w:r>
      <w:proofErr w:type="spellStart"/>
      <w:r w:rsidR="00104FD9">
        <w:rPr>
          <w:rFonts w:asciiTheme="minorHAnsi" w:hAnsiTheme="minorHAnsi"/>
        </w:rPr>
        <w:t>pokles</w:t>
      </w:r>
      <w:proofErr w:type="spellEnd"/>
      <w:r w:rsidR="00104FD9">
        <w:rPr>
          <w:rFonts w:asciiTheme="minorHAnsi" w:hAnsiTheme="minorHAnsi"/>
        </w:rPr>
        <w:t xml:space="preserve"> </w:t>
      </w:r>
      <w:proofErr w:type="spellStart"/>
      <w:r w:rsidR="00104FD9">
        <w:rPr>
          <w:rFonts w:asciiTheme="minorHAnsi" w:hAnsiTheme="minorHAnsi"/>
        </w:rPr>
        <w:t>zájmu</w:t>
      </w:r>
      <w:proofErr w:type="spellEnd"/>
      <w:r w:rsidR="00104FD9">
        <w:rPr>
          <w:rFonts w:asciiTheme="minorHAnsi" w:hAnsiTheme="minorHAnsi"/>
        </w:rPr>
        <w:t xml:space="preserve"> o </w:t>
      </w:r>
      <w:proofErr w:type="spellStart"/>
      <w:r w:rsidR="00104FD9">
        <w:rPr>
          <w:rFonts w:asciiTheme="minorHAnsi" w:hAnsiTheme="minorHAnsi"/>
        </w:rPr>
        <w:t>konverze</w:t>
      </w:r>
      <w:proofErr w:type="spellEnd"/>
      <w:r w:rsidR="00104FD9">
        <w:rPr>
          <w:rFonts w:asciiTheme="minorHAnsi" w:hAnsiTheme="minorHAnsi"/>
        </w:rPr>
        <w:t xml:space="preserve"> UNIMARC-MARC 21 v </w:t>
      </w:r>
      <w:proofErr w:type="spellStart"/>
      <w:r w:rsidR="00104FD9">
        <w:rPr>
          <w:rFonts w:asciiTheme="minorHAnsi" w:hAnsiTheme="minorHAnsi"/>
        </w:rPr>
        <w:t>souvislosti</w:t>
      </w:r>
      <w:proofErr w:type="spellEnd"/>
      <w:r w:rsidR="00104FD9">
        <w:rPr>
          <w:rFonts w:asciiTheme="minorHAnsi" w:hAnsiTheme="minorHAnsi"/>
        </w:rPr>
        <w:t xml:space="preserve"> s </w:t>
      </w:r>
      <w:proofErr w:type="spellStart"/>
      <w:r w:rsidR="00104FD9">
        <w:rPr>
          <w:rFonts w:asciiTheme="minorHAnsi" w:hAnsiTheme="minorHAnsi"/>
        </w:rPr>
        <w:t>vývojem</w:t>
      </w:r>
      <w:proofErr w:type="spellEnd"/>
      <w:r w:rsidR="00104FD9">
        <w:rPr>
          <w:rFonts w:asciiTheme="minorHAnsi" w:hAnsiTheme="minorHAnsi"/>
        </w:rPr>
        <w:t xml:space="preserve"> </w:t>
      </w:r>
      <w:proofErr w:type="spellStart"/>
      <w:r w:rsidR="00104FD9">
        <w:rPr>
          <w:rFonts w:asciiTheme="minorHAnsi" w:hAnsiTheme="minorHAnsi"/>
        </w:rPr>
        <w:t>katalogizační</w:t>
      </w:r>
      <w:proofErr w:type="spellEnd"/>
      <w:r w:rsidR="00104FD9">
        <w:rPr>
          <w:rFonts w:asciiTheme="minorHAnsi" w:hAnsiTheme="minorHAnsi"/>
        </w:rPr>
        <w:t xml:space="preserve"> </w:t>
      </w:r>
      <w:proofErr w:type="spellStart"/>
      <w:r w:rsidR="00104FD9">
        <w:rPr>
          <w:rFonts w:asciiTheme="minorHAnsi" w:hAnsiTheme="minorHAnsi"/>
        </w:rPr>
        <w:t>politiky</w:t>
      </w:r>
      <w:proofErr w:type="spellEnd"/>
      <w:r w:rsidR="00104FD9">
        <w:rPr>
          <w:rFonts w:asciiTheme="minorHAnsi" w:hAnsiTheme="minorHAnsi"/>
        </w:rPr>
        <w:t xml:space="preserve"> v ČR.</w:t>
      </w:r>
      <w:proofErr w:type="gramEnd"/>
      <w:r w:rsidR="00104FD9">
        <w:rPr>
          <w:rFonts w:asciiTheme="minorHAnsi" w:hAnsiTheme="minorHAnsi"/>
        </w:rPr>
        <w:t xml:space="preserve"> </w:t>
      </w:r>
      <w:proofErr w:type="spellStart"/>
      <w:proofErr w:type="gramStart"/>
      <w:r w:rsidR="00104FD9">
        <w:rPr>
          <w:rFonts w:asciiTheme="minorHAnsi" w:hAnsiTheme="minorHAnsi"/>
        </w:rPr>
        <w:t>Další</w:t>
      </w:r>
      <w:proofErr w:type="spellEnd"/>
      <w:r w:rsidR="00104FD9">
        <w:rPr>
          <w:rFonts w:asciiTheme="minorHAnsi" w:hAnsiTheme="minorHAnsi"/>
        </w:rPr>
        <w:t xml:space="preserve"> </w:t>
      </w:r>
      <w:proofErr w:type="spellStart"/>
      <w:r w:rsidR="00104FD9">
        <w:rPr>
          <w:rFonts w:asciiTheme="minorHAnsi" w:hAnsiTheme="minorHAnsi"/>
        </w:rPr>
        <w:t>vývoj</w:t>
      </w:r>
      <w:proofErr w:type="spellEnd"/>
      <w:r w:rsidR="00104FD9">
        <w:rPr>
          <w:rFonts w:asciiTheme="minorHAnsi" w:hAnsiTheme="minorHAnsi"/>
        </w:rPr>
        <w:t xml:space="preserve"> je </w:t>
      </w:r>
      <w:proofErr w:type="spellStart"/>
      <w:r w:rsidR="00104FD9">
        <w:rPr>
          <w:rFonts w:asciiTheme="minorHAnsi" w:hAnsiTheme="minorHAnsi"/>
        </w:rPr>
        <w:t>slaďován</w:t>
      </w:r>
      <w:proofErr w:type="spellEnd"/>
      <w:r w:rsidR="00104FD9">
        <w:rPr>
          <w:rFonts w:asciiTheme="minorHAnsi" w:hAnsiTheme="minorHAnsi"/>
        </w:rPr>
        <w:t xml:space="preserve"> s </w:t>
      </w:r>
      <w:proofErr w:type="spellStart"/>
      <w:r w:rsidR="00104FD9">
        <w:rPr>
          <w:rFonts w:asciiTheme="minorHAnsi" w:hAnsiTheme="minorHAnsi"/>
        </w:rPr>
        <w:t>vývojem</w:t>
      </w:r>
      <w:proofErr w:type="spellEnd"/>
      <w:r w:rsidR="00104FD9">
        <w:rPr>
          <w:rFonts w:asciiTheme="minorHAnsi" w:hAnsiTheme="minorHAnsi"/>
        </w:rPr>
        <w:t xml:space="preserve"> CPK, </w:t>
      </w:r>
      <w:proofErr w:type="spellStart"/>
      <w:r w:rsidR="00104FD9">
        <w:rPr>
          <w:rFonts w:asciiTheme="minorHAnsi" w:hAnsiTheme="minorHAnsi"/>
        </w:rPr>
        <w:t>aktuální</w:t>
      </w:r>
      <w:proofErr w:type="spellEnd"/>
      <w:r w:rsidR="00104FD9">
        <w:rPr>
          <w:rFonts w:asciiTheme="minorHAnsi" w:hAnsiTheme="minorHAnsi"/>
        </w:rPr>
        <w:t xml:space="preserve"> </w:t>
      </w:r>
      <w:proofErr w:type="spellStart"/>
      <w:r w:rsidR="00104FD9">
        <w:rPr>
          <w:rFonts w:asciiTheme="minorHAnsi" w:hAnsiTheme="minorHAnsi"/>
        </w:rPr>
        <w:t>zapojené</w:t>
      </w:r>
      <w:proofErr w:type="spellEnd"/>
      <w:r w:rsidR="00104FD9">
        <w:rPr>
          <w:rFonts w:asciiTheme="minorHAnsi" w:hAnsiTheme="minorHAnsi"/>
        </w:rPr>
        <w:t xml:space="preserve"> </w:t>
      </w:r>
      <w:proofErr w:type="spellStart"/>
      <w:r w:rsidR="00104FD9">
        <w:rPr>
          <w:rFonts w:asciiTheme="minorHAnsi" w:hAnsiTheme="minorHAnsi"/>
        </w:rPr>
        <w:t>z</w:t>
      </w:r>
      <w:r w:rsidR="00010C6B">
        <w:rPr>
          <w:rFonts w:asciiTheme="minorHAnsi" w:hAnsiTheme="minorHAnsi"/>
        </w:rPr>
        <w:t>droje</w:t>
      </w:r>
      <w:proofErr w:type="spellEnd"/>
      <w:r w:rsidR="00010C6B">
        <w:rPr>
          <w:rFonts w:asciiTheme="minorHAnsi" w:hAnsiTheme="minorHAnsi"/>
        </w:rPr>
        <w:t xml:space="preserve"> JIB </w:t>
      </w:r>
      <w:r w:rsidR="00104FD9">
        <w:rPr>
          <w:rFonts w:asciiTheme="minorHAnsi" w:hAnsiTheme="minorHAnsi"/>
        </w:rPr>
        <w:t xml:space="preserve">(344) </w:t>
      </w:r>
      <w:proofErr w:type="spellStart"/>
      <w:r w:rsidR="00010C6B">
        <w:rPr>
          <w:rFonts w:asciiTheme="minorHAnsi" w:hAnsiTheme="minorHAnsi"/>
        </w:rPr>
        <w:t>byly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propagovány</w:t>
      </w:r>
      <w:proofErr w:type="spellEnd"/>
      <w:r w:rsidR="00010C6B">
        <w:rPr>
          <w:rFonts w:asciiTheme="minorHAnsi" w:hAnsiTheme="minorHAnsi"/>
        </w:rPr>
        <w:t xml:space="preserve"> v </w:t>
      </w:r>
      <w:proofErr w:type="spellStart"/>
      <w:r w:rsidR="00010C6B">
        <w:rPr>
          <w:rFonts w:asciiTheme="minorHAnsi" w:hAnsiTheme="minorHAnsi"/>
        </w:rPr>
        <w:t>rámci</w:t>
      </w:r>
      <w:proofErr w:type="spellEnd"/>
      <w:r w:rsidR="00010C6B">
        <w:rPr>
          <w:rFonts w:asciiTheme="minorHAnsi" w:hAnsiTheme="minorHAnsi"/>
        </w:rPr>
        <w:t xml:space="preserve"> </w:t>
      </w:r>
      <w:proofErr w:type="spellStart"/>
      <w:r w:rsidR="00010C6B">
        <w:rPr>
          <w:rFonts w:asciiTheme="minorHAnsi" w:hAnsiTheme="minorHAnsi"/>
        </w:rPr>
        <w:t>výstavy</w:t>
      </w:r>
      <w:proofErr w:type="spellEnd"/>
      <w:r w:rsidR="00010C6B">
        <w:rPr>
          <w:rFonts w:asciiTheme="minorHAnsi" w:hAnsiTheme="minorHAnsi"/>
        </w:rPr>
        <w:t xml:space="preserve"> v NK ČR.</w:t>
      </w:r>
      <w:proofErr w:type="gramEnd"/>
      <w:r w:rsidR="00104FD9">
        <w:rPr>
          <w:rFonts w:asciiTheme="minorHAnsi" w:hAnsiTheme="minorHAnsi"/>
        </w:rPr>
        <w:t xml:space="preserve"> </w:t>
      </w:r>
    </w:p>
    <w:p w:rsidR="005107E4" w:rsidRPr="00E70553" w:rsidRDefault="005107E4" w:rsidP="00B21297">
      <w:pPr>
        <w:pStyle w:val="Zkladntext"/>
        <w:rPr>
          <w:rFonts w:asciiTheme="minorHAnsi" w:hAnsiTheme="minorHAnsi"/>
          <w:sz w:val="22"/>
          <w:szCs w:val="22"/>
          <w:highlight w:val="yellow"/>
        </w:rPr>
      </w:pPr>
    </w:p>
    <w:p w:rsidR="001D153F" w:rsidRDefault="001D153F" w:rsidP="005647D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5016ED" w:rsidRDefault="001D153F" w:rsidP="005647D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 w:val="24"/>
          <w:szCs w:val="24"/>
          <w:lang w:eastAsia="cs-CZ"/>
        </w:rPr>
      </w:pPr>
      <w:r w:rsidRPr="001D153F">
        <w:rPr>
          <w:b/>
          <w:sz w:val="24"/>
          <w:szCs w:val="24"/>
        </w:rPr>
        <w:t xml:space="preserve">2.  </w:t>
      </w:r>
      <w:r w:rsidRPr="001D153F">
        <w:rPr>
          <w:rFonts w:eastAsia="Times New Roman" w:cs="Arial"/>
          <w:b/>
          <w:sz w:val="24"/>
          <w:szCs w:val="24"/>
          <w:lang w:eastAsia="cs-CZ"/>
        </w:rPr>
        <w:t>Příprava</w:t>
      </w:r>
      <w:r>
        <w:rPr>
          <w:rFonts w:eastAsia="Times New Roman" w:cs="Arial"/>
          <w:b/>
          <w:sz w:val="24"/>
          <w:szCs w:val="24"/>
          <w:lang w:eastAsia="cs-CZ"/>
        </w:rPr>
        <w:t xml:space="preserve"> Centrálního portálu českých knihoven</w:t>
      </w:r>
    </w:p>
    <w:p w:rsidR="006229ED" w:rsidRPr="00E70553" w:rsidRDefault="006229ED" w:rsidP="005647D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229ED" w:rsidRPr="006229ED" w:rsidRDefault="001D153F" w:rsidP="006229ED">
      <w:pPr>
        <w:rPr>
          <w:sz w:val="24"/>
          <w:szCs w:val="24"/>
        </w:rPr>
      </w:pPr>
      <w:r w:rsidRPr="006229ED">
        <w:rPr>
          <w:sz w:val="24"/>
          <w:szCs w:val="24"/>
        </w:rPr>
        <w:t xml:space="preserve">V </w:t>
      </w:r>
      <w:proofErr w:type="spellStart"/>
      <w:r w:rsidRPr="006229ED">
        <w:rPr>
          <w:sz w:val="24"/>
          <w:szCs w:val="24"/>
        </w:rPr>
        <w:t>roce</w:t>
      </w:r>
      <w:proofErr w:type="spellEnd"/>
      <w:r w:rsidRPr="006229ED">
        <w:rPr>
          <w:sz w:val="24"/>
          <w:szCs w:val="24"/>
        </w:rPr>
        <w:t xml:space="preserve"> 2015 </w:t>
      </w:r>
      <w:proofErr w:type="spellStart"/>
      <w:r w:rsidRPr="006229ED">
        <w:rPr>
          <w:sz w:val="24"/>
          <w:szCs w:val="24"/>
        </w:rPr>
        <w:t>Moravská</w:t>
      </w:r>
      <w:proofErr w:type="spellEnd"/>
      <w:r w:rsidRPr="006229ED">
        <w:rPr>
          <w:sz w:val="24"/>
          <w:szCs w:val="24"/>
        </w:rPr>
        <w:t xml:space="preserve"> </w:t>
      </w:r>
      <w:proofErr w:type="spellStart"/>
      <w:r w:rsidRPr="006229ED">
        <w:rPr>
          <w:sz w:val="24"/>
          <w:szCs w:val="24"/>
        </w:rPr>
        <w:t>zemská</w:t>
      </w:r>
      <w:proofErr w:type="spellEnd"/>
      <w:r w:rsidRPr="006229ED">
        <w:rPr>
          <w:sz w:val="24"/>
          <w:szCs w:val="24"/>
        </w:rPr>
        <w:t xml:space="preserve"> </w:t>
      </w:r>
      <w:proofErr w:type="spellStart"/>
      <w:r w:rsidRPr="006229ED">
        <w:rPr>
          <w:sz w:val="24"/>
          <w:szCs w:val="24"/>
        </w:rPr>
        <w:t>knihovna</w:t>
      </w:r>
      <w:proofErr w:type="spellEnd"/>
      <w:r w:rsidRPr="006229ED">
        <w:rPr>
          <w:sz w:val="24"/>
          <w:szCs w:val="24"/>
        </w:rPr>
        <w:t xml:space="preserve"> v </w:t>
      </w:r>
      <w:proofErr w:type="spellStart"/>
      <w:r w:rsidRPr="006229ED">
        <w:rPr>
          <w:sz w:val="24"/>
          <w:szCs w:val="24"/>
        </w:rPr>
        <w:t>Brně</w:t>
      </w:r>
      <w:proofErr w:type="spellEnd"/>
      <w:r w:rsidRPr="006229ED">
        <w:rPr>
          <w:sz w:val="24"/>
          <w:szCs w:val="24"/>
        </w:rPr>
        <w:t xml:space="preserve"> </w:t>
      </w:r>
      <w:proofErr w:type="spellStart"/>
      <w:r w:rsidRPr="006229ED">
        <w:rPr>
          <w:sz w:val="24"/>
          <w:szCs w:val="24"/>
        </w:rPr>
        <w:t>vytvořila</w:t>
      </w:r>
      <w:proofErr w:type="spellEnd"/>
      <w:r w:rsidRPr="006229ED">
        <w:rPr>
          <w:sz w:val="24"/>
          <w:szCs w:val="24"/>
        </w:rPr>
        <w:t xml:space="preserve"> a </w:t>
      </w:r>
      <w:proofErr w:type="spellStart"/>
      <w:r w:rsidRPr="006229ED">
        <w:rPr>
          <w:sz w:val="24"/>
          <w:szCs w:val="24"/>
        </w:rPr>
        <w:t>prezentovala</w:t>
      </w:r>
      <w:proofErr w:type="spellEnd"/>
      <w:r w:rsidRPr="006229ED">
        <w:rPr>
          <w:sz w:val="24"/>
          <w:szCs w:val="24"/>
        </w:rPr>
        <w:t xml:space="preserve"> </w:t>
      </w:r>
      <w:proofErr w:type="spellStart"/>
      <w:r w:rsidRPr="006229ED">
        <w:rPr>
          <w:sz w:val="24"/>
          <w:szCs w:val="24"/>
        </w:rPr>
        <w:t>pilotní</w:t>
      </w:r>
      <w:proofErr w:type="spellEnd"/>
      <w:r w:rsidRPr="006229ED">
        <w:rPr>
          <w:sz w:val="24"/>
          <w:szCs w:val="24"/>
        </w:rPr>
        <w:t xml:space="preserve"> </w:t>
      </w:r>
      <w:proofErr w:type="spellStart"/>
      <w:r w:rsidRPr="006229ED">
        <w:rPr>
          <w:sz w:val="24"/>
          <w:szCs w:val="24"/>
        </w:rPr>
        <w:t>verzi</w:t>
      </w:r>
      <w:proofErr w:type="spellEnd"/>
      <w:r w:rsidRPr="006229ED">
        <w:rPr>
          <w:sz w:val="24"/>
          <w:szCs w:val="24"/>
        </w:rPr>
        <w:t xml:space="preserve"> CPK.</w:t>
      </w:r>
      <w:r w:rsidR="006229ED" w:rsidRPr="006229ED">
        <w:rPr>
          <w:sz w:val="24"/>
          <w:szCs w:val="24"/>
        </w:rPr>
        <w:t xml:space="preserve"> </w:t>
      </w:r>
      <w:r w:rsidR="006229ED" w:rsidRPr="006229ED">
        <w:rPr>
          <w:sz w:val="24"/>
          <w:szCs w:val="24"/>
        </w:rPr>
        <w:t xml:space="preserve">Cíle projektu byly naplněny, i když v několika případech došlo k realizaci cíle jinou </w:t>
      </w:r>
      <w:proofErr w:type="gramStart"/>
      <w:r w:rsidR="006229ED" w:rsidRPr="006229ED">
        <w:rPr>
          <w:sz w:val="24"/>
          <w:szCs w:val="24"/>
        </w:rPr>
        <w:t>cestou než</w:t>
      </w:r>
      <w:proofErr w:type="gramEnd"/>
      <w:r w:rsidR="006229ED" w:rsidRPr="006229ED">
        <w:rPr>
          <w:sz w:val="24"/>
          <w:szCs w:val="24"/>
        </w:rPr>
        <w:t xml:space="preserve"> projekt předpokládal. </w:t>
      </w:r>
      <w:r w:rsidR="00120F10">
        <w:rPr>
          <w:sz w:val="24"/>
          <w:szCs w:val="24"/>
        </w:rPr>
        <w:t>Jak se ale uvádí ve zprávě, j</w:t>
      </w:r>
      <w:r w:rsidR="006229ED" w:rsidRPr="006229ED">
        <w:rPr>
          <w:sz w:val="24"/>
          <w:szCs w:val="24"/>
        </w:rPr>
        <w:t>e nutno zdůraznit, že cílem projektu nebylo systém dokončit, ale prokázat, že je zvolené řešení realizovatelné, což se podařilo, o čemž svědčí i to, že zakládající knihovny již na konci roku 2015 uzavřely vzájemné smlouvy o spolupráci na dalším budování portálu.</w:t>
      </w:r>
    </w:p>
    <w:p w:rsidR="00511EF5" w:rsidRPr="00E70553" w:rsidRDefault="00511EF5" w:rsidP="00511EF5">
      <w:pPr>
        <w:pStyle w:val="Normlnweb"/>
        <w:ind w:firstLine="708"/>
        <w:rPr>
          <w:rFonts w:asciiTheme="minorHAnsi" w:hAnsiTheme="minorHAnsi"/>
        </w:rPr>
      </w:pPr>
    </w:p>
    <w:p w:rsidR="001D153F" w:rsidRPr="001D153F" w:rsidRDefault="00511EF5" w:rsidP="001D153F">
      <w:pPr>
        <w:autoSpaceDE w:val="0"/>
        <w:autoSpaceDN w:val="0"/>
        <w:spacing w:after="0" w:line="240" w:lineRule="auto"/>
        <w:jc w:val="both"/>
        <w:rPr>
          <w:b/>
          <w:iCs/>
          <w:sz w:val="24"/>
          <w:szCs w:val="24"/>
        </w:rPr>
      </w:pPr>
      <w:r w:rsidRPr="001D153F">
        <w:rPr>
          <w:b/>
        </w:rPr>
        <w:t xml:space="preserve">3. </w:t>
      </w:r>
      <w:r w:rsidR="001D153F" w:rsidRPr="001D153F">
        <w:rPr>
          <w:b/>
          <w:iCs/>
          <w:sz w:val="24"/>
          <w:szCs w:val="24"/>
        </w:rPr>
        <w:t>Koordinovaná tvorba oborových informačních bran</w:t>
      </w:r>
    </w:p>
    <w:p w:rsidR="00FF4A7E" w:rsidRPr="00E70553" w:rsidRDefault="00511EF5" w:rsidP="00511EF5">
      <w:pPr>
        <w:pStyle w:val="Normlnweb"/>
        <w:jc w:val="both"/>
        <w:rPr>
          <w:rFonts w:asciiTheme="minorHAnsi" w:hAnsiTheme="minorHAnsi"/>
        </w:rPr>
      </w:pPr>
      <w:r w:rsidRPr="00E70553">
        <w:rPr>
          <w:rFonts w:asciiTheme="minorHAnsi" w:hAnsiTheme="minorHAnsi"/>
          <w:noProof/>
          <w:color w:val="000000"/>
        </w:rPr>
        <w:t>V souladu s hlavními cíli projektu se podařilo</w:t>
      </w:r>
      <w:r w:rsidRPr="00E70553">
        <w:rPr>
          <w:rFonts w:asciiTheme="minorHAnsi" w:hAnsiTheme="minorHAnsi"/>
          <w:b/>
          <w:bCs/>
          <w:noProof/>
        </w:rPr>
        <w:t xml:space="preserve"> </w:t>
      </w:r>
      <w:r w:rsidRPr="00E70553">
        <w:rPr>
          <w:rFonts w:asciiTheme="minorHAnsi" w:hAnsiTheme="minorHAnsi"/>
          <w:bCs/>
          <w:noProof/>
        </w:rPr>
        <w:t>zabezpečit</w:t>
      </w:r>
      <w:r w:rsidRPr="00E70553">
        <w:rPr>
          <w:rFonts w:asciiTheme="minorHAnsi" w:hAnsiTheme="minorHAnsi"/>
          <w:b/>
          <w:bCs/>
          <w:noProof/>
        </w:rPr>
        <w:t xml:space="preserve"> </w:t>
      </w:r>
      <w:r w:rsidRPr="00E70553">
        <w:rPr>
          <w:rFonts w:asciiTheme="minorHAnsi" w:hAnsiTheme="minorHAnsi"/>
          <w:noProof/>
        </w:rPr>
        <w:t xml:space="preserve">standardní </w:t>
      </w:r>
      <w:r w:rsidRPr="00E70553">
        <w:rPr>
          <w:rFonts w:asciiTheme="minorHAnsi" w:hAnsiTheme="minorHAnsi"/>
          <w:bCs/>
          <w:noProof/>
        </w:rPr>
        <w:t xml:space="preserve">provoz </w:t>
      </w:r>
      <w:r w:rsidRPr="00E70553">
        <w:rPr>
          <w:rFonts w:asciiTheme="minorHAnsi" w:hAnsiTheme="minorHAnsi"/>
          <w:noProof/>
        </w:rPr>
        <w:t>informační</w:t>
      </w:r>
      <w:r w:rsidR="001D153F">
        <w:rPr>
          <w:rFonts w:asciiTheme="minorHAnsi" w:hAnsiTheme="minorHAnsi"/>
          <w:noProof/>
        </w:rPr>
        <w:t>ch</w:t>
      </w:r>
      <w:r w:rsidRPr="00E70553">
        <w:rPr>
          <w:rFonts w:asciiTheme="minorHAnsi" w:hAnsiTheme="minorHAnsi"/>
          <w:noProof/>
        </w:rPr>
        <w:t xml:space="preserve"> br</w:t>
      </w:r>
      <w:r w:rsidR="001D153F">
        <w:rPr>
          <w:rFonts w:asciiTheme="minorHAnsi" w:hAnsiTheme="minorHAnsi"/>
          <w:noProof/>
        </w:rPr>
        <w:t>a</w:t>
      </w:r>
      <w:r w:rsidRPr="00E70553">
        <w:rPr>
          <w:rFonts w:asciiTheme="minorHAnsi" w:hAnsiTheme="minorHAnsi"/>
          <w:noProof/>
        </w:rPr>
        <w:t xml:space="preserve">n </w:t>
      </w:r>
      <w:r w:rsidR="005A1D5D">
        <w:rPr>
          <w:rFonts w:asciiTheme="minorHAnsi" w:hAnsiTheme="minorHAnsi"/>
          <w:noProof/>
        </w:rPr>
        <w:t xml:space="preserve">ART, </w:t>
      </w:r>
      <w:r w:rsidR="001D153F">
        <w:rPr>
          <w:rFonts w:asciiTheme="minorHAnsi" w:hAnsiTheme="minorHAnsi"/>
          <w:noProof/>
        </w:rPr>
        <w:t>IREL, KIV, MUS a TECH. Byla zajištěna</w:t>
      </w:r>
      <w:r w:rsidRPr="00E70553">
        <w:rPr>
          <w:rFonts w:asciiTheme="minorHAnsi" w:hAnsiTheme="minorHAnsi"/>
          <w:noProof/>
        </w:rPr>
        <w:t xml:space="preserve"> průběžn</w:t>
      </w:r>
      <w:r w:rsidR="001D153F">
        <w:rPr>
          <w:rFonts w:asciiTheme="minorHAnsi" w:hAnsiTheme="minorHAnsi"/>
          <w:noProof/>
        </w:rPr>
        <w:t>á</w:t>
      </w:r>
      <w:r w:rsidRPr="00E70553">
        <w:rPr>
          <w:rFonts w:asciiTheme="minorHAnsi" w:hAnsiTheme="minorHAnsi"/>
          <w:noProof/>
        </w:rPr>
        <w:t xml:space="preserve"> aktualizac</w:t>
      </w:r>
      <w:r w:rsidR="001D153F">
        <w:rPr>
          <w:rFonts w:asciiTheme="minorHAnsi" w:hAnsiTheme="minorHAnsi"/>
          <w:noProof/>
        </w:rPr>
        <w:t>e</w:t>
      </w:r>
      <w:r w:rsidRPr="00E70553">
        <w:rPr>
          <w:rFonts w:asciiTheme="minorHAnsi" w:hAnsiTheme="minorHAnsi"/>
          <w:noProof/>
        </w:rPr>
        <w:t xml:space="preserve"> zpřístupňovaných zdrojů a služeb. Podařilo se také připojit další prohledatelné a odkazové zdroje.</w:t>
      </w:r>
    </w:p>
    <w:p w:rsidR="001D153F" w:rsidRPr="006A1892" w:rsidRDefault="00511EF5" w:rsidP="006A1892">
      <w:pPr>
        <w:pStyle w:val="Normlnweb"/>
        <w:jc w:val="both"/>
        <w:rPr>
          <w:rFonts w:asciiTheme="minorHAnsi" w:hAnsiTheme="minorHAnsi"/>
          <w:b/>
          <w:iCs/>
        </w:rPr>
      </w:pPr>
      <w:r w:rsidRPr="00E70553">
        <w:rPr>
          <w:rFonts w:asciiTheme="minorHAnsi" w:hAnsiTheme="minorHAnsi"/>
          <w:noProof/>
          <w:sz w:val="22"/>
          <w:szCs w:val="22"/>
        </w:rPr>
        <w:br/>
      </w:r>
      <w:r w:rsidR="001D153F" w:rsidRPr="006A1892">
        <w:rPr>
          <w:rFonts w:asciiTheme="minorHAnsi" w:hAnsiTheme="minorHAnsi"/>
          <w:b/>
        </w:rPr>
        <w:t>4</w:t>
      </w:r>
      <w:r w:rsidRPr="006A1892">
        <w:rPr>
          <w:rFonts w:asciiTheme="minorHAnsi" w:hAnsiTheme="minorHAnsi"/>
          <w:b/>
        </w:rPr>
        <w:t xml:space="preserve">. </w:t>
      </w:r>
      <w:r w:rsidR="001D153F" w:rsidRPr="006A1892">
        <w:rPr>
          <w:rFonts w:asciiTheme="minorHAnsi" w:hAnsiTheme="minorHAnsi"/>
          <w:b/>
          <w:iCs/>
        </w:rPr>
        <w:t>Zpřístupnění zdrojů největších českých knihoven, souborných katalogů a dalších institucí prostřednictvím Jednotné informační brány (</w:t>
      </w:r>
      <w:hyperlink r:id="rId8" w:history="1">
        <w:r w:rsidR="001D153F" w:rsidRPr="006A1892">
          <w:rPr>
            <w:rStyle w:val="Hypertextovodkaz"/>
            <w:rFonts w:asciiTheme="minorHAnsi" w:hAnsiTheme="minorHAnsi"/>
            <w:b/>
            <w:iCs/>
          </w:rPr>
          <w:t>http://www.jib.cz</w:t>
        </w:r>
      </w:hyperlink>
      <w:r w:rsidR="001D153F" w:rsidRPr="006A1892">
        <w:rPr>
          <w:rFonts w:asciiTheme="minorHAnsi" w:hAnsiTheme="minorHAnsi"/>
          <w:b/>
          <w:iCs/>
          <w:color w:val="0000FF"/>
          <w:u w:val="single"/>
        </w:rPr>
        <w:t xml:space="preserve">) </w:t>
      </w:r>
      <w:r w:rsidR="001D153F" w:rsidRPr="006A1892">
        <w:rPr>
          <w:rFonts w:asciiTheme="minorHAnsi" w:hAnsiTheme="minorHAnsi"/>
          <w:b/>
          <w:iCs/>
        </w:rPr>
        <w:t>a CPK (</w:t>
      </w:r>
      <w:hyperlink r:id="rId9" w:history="1">
        <w:r w:rsidR="001D153F" w:rsidRPr="006A1892">
          <w:rPr>
            <w:rStyle w:val="Hypertextovodkaz"/>
            <w:rFonts w:asciiTheme="minorHAnsi" w:hAnsiTheme="minorHAnsi"/>
            <w:b/>
            <w:iCs/>
          </w:rPr>
          <w:t>http://www.knihovny.cz</w:t>
        </w:r>
      </w:hyperlink>
      <w:r w:rsidR="001D153F" w:rsidRPr="006A1892">
        <w:rPr>
          <w:rFonts w:asciiTheme="minorHAnsi" w:hAnsiTheme="minorHAnsi"/>
          <w:b/>
          <w:iCs/>
        </w:rPr>
        <w:t>)</w:t>
      </w:r>
    </w:p>
    <w:p w:rsidR="005A1D5D" w:rsidRDefault="001D153F" w:rsidP="005A1D5D">
      <w:pPr>
        <w:rPr>
          <w:sz w:val="24"/>
          <w:szCs w:val="24"/>
        </w:rPr>
      </w:pPr>
      <w:r w:rsidRPr="005A1D5D">
        <w:rPr>
          <w:rFonts w:cs="Arial"/>
          <w:lang w:eastAsia="cs-CZ"/>
        </w:rPr>
        <w:t>V rámci projektu došlo k programovému roz</w:t>
      </w:r>
      <w:r w:rsidR="005A1D5D" w:rsidRPr="005A1D5D">
        <w:rPr>
          <w:rFonts w:cs="Arial"/>
          <w:lang w:eastAsia="cs-CZ"/>
        </w:rPr>
        <w:t xml:space="preserve">šíření aplikací, které umožnilo jejich napojení na CPK. </w:t>
      </w:r>
      <w:r w:rsidR="005A1D5D" w:rsidRPr="009C3F93">
        <w:rPr>
          <w:sz w:val="24"/>
          <w:szCs w:val="24"/>
        </w:rPr>
        <w:t>Jednalo se o projekty řešící technickou podporu integrace ze strany jednotlivých knihovních systémů</w:t>
      </w:r>
      <w:r w:rsidR="00104FD9">
        <w:rPr>
          <w:sz w:val="24"/>
          <w:szCs w:val="24"/>
        </w:rPr>
        <w:t xml:space="preserve"> (</w:t>
      </w:r>
      <w:proofErr w:type="spellStart"/>
      <w:r w:rsidR="00104FD9">
        <w:rPr>
          <w:sz w:val="24"/>
          <w:szCs w:val="24"/>
        </w:rPr>
        <w:t>Aleph</w:t>
      </w:r>
      <w:proofErr w:type="spellEnd"/>
      <w:r w:rsidR="00104FD9">
        <w:rPr>
          <w:sz w:val="24"/>
          <w:szCs w:val="24"/>
        </w:rPr>
        <w:t xml:space="preserve">, </w:t>
      </w:r>
      <w:proofErr w:type="spellStart"/>
      <w:r w:rsidR="00104FD9">
        <w:rPr>
          <w:sz w:val="24"/>
          <w:szCs w:val="24"/>
        </w:rPr>
        <w:t>Koha</w:t>
      </w:r>
      <w:proofErr w:type="spellEnd"/>
      <w:r w:rsidR="00104FD9">
        <w:rPr>
          <w:sz w:val="24"/>
          <w:szCs w:val="24"/>
        </w:rPr>
        <w:t>)</w:t>
      </w:r>
      <w:r w:rsidR="005A1D5D" w:rsidRPr="009C3F93">
        <w:rPr>
          <w:sz w:val="24"/>
          <w:szCs w:val="24"/>
        </w:rPr>
        <w:t xml:space="preserve">; </w:t>
      </w:r>
      <w:r w:rsidR="005A1D5D">
        <w:rPr>
          <w:sz w:val="24"/>
          <w:szCs w:val="24"/>
        </w:rPr>
        <w:t>případně</w:t>
      </w:r>
      <w:r w:rsidR="005A1D5D" w:rsidRPr="009C3F93">
        <w:rPr>
          <w:sz w:val="24"/>
          <w:szCs w:val="24"/>
        </w:rPr>
        <w:t xml:space="preserve"> související se sdílením identit</w:t>
      </w:r>
      <w:r w:rsidR="00120F10">
        <w:rPr>
          <w:sz w:val="24"/>
          <w:szCs w:val="24"/>
        </w:rPr>
        <w:t xml:space="preserve"> či platební</w:t>
      </w:r>
      <w:r w:rsidR="003C5599">
        <w:rPr>
          <w:sz w:val="24"/>
          <w:szCs w:val="24"/>
        </w:rPr>
        <w:t>mi</w:t>
      </w:r>
      <w:r w:rsidR="00120F10">
        <w:rPr>
          <w:sz w:val="24"/>
          <w:szCs w:val="24"/>
        </w:rPr>
        <w:t xml:space="preserve"> br</w:t>
      </w:r>
      <w:r w:rsidR="003C5599">
        <w:rPr>
          <w:sz w:val="24"/>
          <w:szCs w:val="24"/>
        </w:rPr>
        <w:t>anami</w:t>
      </w:r>
      <w:r w:rsidR="005A1D5D" w:rsidRPr="009C3F93">
        <w:rPr>
          <w:sz w:val="24"/>
          <w:szCs w:val="24"/>
        </w:rPr>
        <w:t xml:space="preserve">. </w:t>
      </w:r>
    </w:p>
    <w:p w:rsidR="00120F10" w:rsidRPr="00120F10" w:rsidRDefault="00120F10" w:rsidP="005A1D5D">
      <w:pPr>
        <w:rPr>
          <w:sz w:val="24"/>
          <w:szCs w:val="24"/>
        </w:rPr>
      </w:pPr>
      <w:r>
        <w:rPr>
          <w:sz w:val="24"/>
          <w:szCs w:val="24"/>
        </w:rPr>
        <w:t xml:space="preserve">Jeden z projektů byl specifický – na fondu NTK byla </w:t>
      </w:r>
      <w:r w:rsidRPr="00120F10">
        <w:rPr>
          <w:sz w:val="24"/>
          <w:szCs w:val="24"/>
        </w:rPr>
        <w:t xml:space="preserve">vyvíjena </w:t>
      </w:r>
      <w:r w:rsidRPr="00120F10">
        <w:rPr>
          <w:rFonts w:ascii="Calibri" w:eastAsia="Times New Roman" w:hAnsi="Calibri" w:cs="Times New Roman"/>
          <w:color w:val="000000"/>
          <w:sz w:val="24"/>
          <w:szCs w:val="24"/>
          <w:lang w:eastAsia="cs-CZ"/>
        </w:rPr>
        <w:t>technologie rozpoznávání a indexování obsahů monografií</w:t>
      </w:r>
      <w:r w:rsidR="003C5599">
        <w:rPr>
          <w:rFonts w:ascii="Calibri" w:eastAsia="Times New Roman" w:hAnsi="Calibri" w:cs="Times New Roman"/>
          <w:color w:val="000000"/>
          <w:sz w:val="24"/>
          <w:szCs w:val="24"/>
          <w:lang w:eastAsia="cs-CZ"/>
        </w:rPr>
        <w:t>, projekt byl realizován opět s výhledem na využitelnost v CPK.</w:t>
      </w:r>
    </w:p>
    <w:p w:rsidR="00B70CCC" w:rsidRPr="00E70553" w:rsidRDefault="00B70CCC" w:rsidP="005647D7">
      <w:pPr>
        <w:autoSpaceDE w:val="0"/>
        <w:autoSpaceDN w:val="0"/>
        <w:adjustRightInd w:val="0"/>
        <w:spacing w:after="0" w:line="240" w:lineRule="auto"/>
      </w:pPr>
    </w:p>
    <w:p w:rsidR="00255143" w:rsidRDefault="003C5599">
      <w:pPr>
        <w:rPr>
          <w:sz w:val="24"/>
          <w:szCs w:val="24"/>
        </w:rPr>
      </w:pPr>
      <w:r>
        <w:rPr>
          <w:sz w:val="24"/>
          <w:szCs w:val="24"/>
        </w:rPr>
        <w:t>Závěr: Cílů projektu na rok 2015 bylo dosaženo.</w:t>
      </w:r>
    </w:p>
    <w:p w:rsidR="00120F10" w:rsidRDefault="00120F10">
      <w:pPr>
        <w:rPr>
          <w:sz w:val="24"/>
          <w:szCs w:val="24"/>
        </w:rPr>
      </w:pPr>
    </w:p>
    <w:p w:rsidR="00120F10" w:rsidRPr="009C3F93" w:rsidRDefault="00120F10">
      <w:pPr>
        <w:rPr>
          <w:sz w:val="24"/>
          <w:szCs w:val="24"/>
        </w:rPr>
      </w:pPr>
      <w:r>
        <w:rPr>
          <w:sz w:val="24"/>
          <w:szCs w:val="24"/>
        </w:rPr>
        <w:t xml:space="preserve">Sumarizace: </w:t>
      </w:r>
      <w:proofErr w:type="spellStart"/>
      <w:r>
        <w:rPr>
          <w:sz w:val="24"/>
          <w:szCs w:val="24"/>
        </w:rPr>
        <w:t>Lichtenbergová</w:t>
      </w:r>
      <w:proofErr w:type="spellEnd"/>
      <w:r>
        <w:rPr>
          <w:sz w:val="24"/>
          <w:szCs w:val="24"/>
        </w:rPr>
        <w:t>, 29. 1. 2016</w:t>
      </w:r>
    </w:p>
    <w:sectPr w:rsidR="00120F10" w:rsidRPr="009C3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1D9C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042E8E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99751F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5C021E"/>
    <w:multiLevelType w:val="hybridMultilevel"/>
    <w:tmpl w:val="E306EE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9C149B"/>
    <w:multiLevelType w:val="hybridMultilevel"/>
    <w:tmpl w:val="6BB0A5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D7"/>
    <w:rsid w:val="00010C6B"/>
    <w:rsid w:val="000F6276"/>
    <w:rsid w:val="00104FD9"/>
    <w:rsid w:val="00120F10"/>
    <w:rsid w:val="00190354"/>
    <w:rsid w:val="001D153F"/>
    <w:rsid w:val="00255143"/>
    <w:rsid w:val="003807E2"/>
    <w:rsid w:val="00395E86"/>
    <w:rsid w:val="003C5599"/>
    <w:rsid w:val="004E436A"/>
    <w:rsid w:val="005016ED"/>
    <w:rsid w:val="005107E4"/>
    <w:rsid w:val="00511EF5"/>
    <w:rsid w:val="005647D7"/>
    <w:rsid w:val="005A1D5D"/>
    <w:rsid w:val="005F2E1E"/>
    <w:rsid w:val="006229ED"/>
    <w:rsid w:val="006A1892"/>
    <w:rsid w:val="007227FE"/>
    <w:rsid w:val="00863393"/>
    <w:rsid w:val="008C3A73"/>
    <w:rsid w:val="009254B4"/>
    <w:rsid w:val="009C3F93"/>
    <w:rsid w:val="00B21297"/>
    <w:rsid w:val="00B70CCC"/>
    <w:rsid w:val="00E70553"/>
    <w:rsid w:val="00EF2FA9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64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Default"/>
    <w:next w:val="Default"/>
    <w:link w:val="NzevChar"/>
    <w:uiPriority w:val="99"/>
    <w:qFormat/>
    <w:rsid w:val="005647D7"/>
    <w:rPr>
      <w:rFonts w:cstheme="minorBidi"/>
      <w:color w:val="auto"/>
    </w:rPr>
  </w:style>
  <w:style w:type="character" w:customStyle="1" w:styleId="NzevChar">
    <w:name w:val="Název Char"/>
    <w:basedOn w:val="Standardnpsmoodstavce"/>
    <w:link w:val="Nzev"/>
    <w:uiPriority w:val="99"/>
    <w:rsid w:val="005647D7"/>
    <w:rPr>
      <w:rFonts w:ascii="Calibri" w:hAnsi="Calibri"/>
      <w:sz w:val="24"/>
      <w:szCs w:val="24"/>
    </w:rPr>
  </w:style>
  <w:style w:type="character" w:styleId="Hypertextovodkaz">
    <w:name w:val="Hyperlink"/>
    <w:rsid w:val="00B21297"/>
    <w:rPr>
      <w:color w:val="0000FF"/>
      <w:sz w:val="20"/>
      <w:szCs w:val="20"/>
      <w:u w:val="single"/>
    </w:rPr>
  </w:style>
  <w:style w:type="paragraph" w:styleId="Zkladntext">
    <w:name w:val="Body Text"/>
    <w:basedOn w:val="Normln"/>
    <w:link w:val="ZkladntextChar"/>
    <w:rsid w:val="00B21297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21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unhideWhenUsed/>
    <w:rsid w:val="0051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010C6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64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Default"/>
    <w:next w:val="Default"/>
    <w:link w:val="NzevChar"/>
    <w:uiPriority w:val="99"/>
    <w:qFormat/>
    <w:rsid w:val="005647D7"/>
    <w:rPr>
      <w:rFonts w:cstheme="minorBidi"/>
      <w:color w:val="auto"/>
    </w:rPr>
  </w:style>
  <w:style w:type="character" w:customStyle="1" w:styleId="NzevChar">
    <w:name w:val="Název Char"/>
    <w:basedOn w:val="Standardnpsmoodstavce"/>
    <w:link w:val="Nzev"/>
    <w:uiPriority w:val="99"/>
    <w:rsid w:val="005647D7"/>
    <w:rPr>
      <w:rFonts w:ascii="Calibri" w:hAnsi="Calibri"/>
      <w:sz w:val="24"/>
      <w:szCs w:val="24"/>
    </w:rPr>
  </w:style>
  <w:style w:type="character" w:styleId="Hypertextovodkaz">
    <w:name w:val="Hyperlink"/>
    <w:rsid w:val="00B21297"/>
    <w:rPr>
      <w:color w:val="0000FF"/>
      <w:sz w:val="20"/>
      <w:szCs w:val="20"/>
      <w:u w:val="single"/>
    </w:rPr>
  </w:style>
  <w:style w:type="paragraph" w:styleId="Zkladntext">
    <w:name w:val="Body Text"/>
    <w:basedOn w:val="Normln"/>
    <w:link w:val="ZkladntextChar"/>
    <w:rsid w:val="00B21297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21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unhideWhenUsed/>
    <w:rsid w:val="0051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010C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ib.cz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nihovn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ib.cz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nihov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921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Lichtenbergová Edita</dc:creator>
  <cp:lastModifiedBy>Lichtenbergová Edita</cp:lastModifiedBy>
  <cp:revision>14</cp:revision>
  <dcterms:created xsi:type="dcterms:W3CDTF">2016-02-01T09:03:00Z</dcterms:created>
  <dcterms:modified xsi:type="dcterms:W3CDTF">2016-02-01T13:37:00Z</dcterms:modified>
</cp:coreProperties>
</file>