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4D1EA" w14:textId="77777777" w:rsidR="00776002" w:rsidRPr="003D4BF1" w:rsidRDefault="00776002" w:rsidP="003D4BF1">
      <w:pPr>
        <w:jc w:val="center"/>
        <w:rPr>
          <w:b/>
          <w:sz w:val="32"/>
          <w:szCs w:val="28"/>
        </w:rPr>
      </w:pPr>
      <w:r w:rsidRPr="003D4BF1">
        <w:rPr>
          <w:b/>
          <w:sz w:val="32"/>
          <w:szCs w:val="28"/>
        </w:rPr>
        <w:t>Souhrnná zpráva o realizaci projektů podpoř</w:t>
      </w:r>
      <w:r w:rsidR="003D4BF1" w:rsidRPr="003D4BF1">
        <w:rPr>
          <w:b/>
          <w:sz w:val="32"/>
          <w:szCs w:val="28"/>
        </w:rPr>
        <w:t xml:space="preserve">ených dotačním programem VISK 7 </w:t>
      </w:r>
      <w:r w:rsidRPr="003D4BF1">
        <w:rPr>
          <w:b/>
          <w:sz w:val="32"/>
          <w:szCs w:val="28"/>
        </w:rPr>
        <w:t>v roce 201</w:t>
      </w:r>
      <w:r w:rsidR="00A44A0F">
        <w:rPr>
          <w:b/>
          <w:sz w:val="32"/>
          <w:szCs w:val="28"/>
        </w:rPr>
        <w:t>4</w:t>
      </w:r>
    </w:p>
    <w:p w14:paraId="59A5E3AF" w14:textId="77777777" w:rsidR="003D4BF1" w:rsidRPr="003D4BF1" w:rsidRDefault="003D4BF1" w:rsidP="00236D07">
      <w:pPr>
        <w:jc w:val="both"/>
        <w:rPr>
          <w:sz w:val="24"/>
          <w:szCs w:val="28"/>
        </w:rPr>
      </w:pPr>
    </w:p>
    <w:p w14:paraId="4C1CA889" w14:textId="77777777" w:rsidR="00776002" w:rsidRPr="003D4BF1" w:rsidRDefault="00776002" w:rsidP="00236D07">
      <w:pPr>
        <w:jc w:val="both"/>
        <w:rPr>
          <w:sz w:val="24"/>
          <w:szCs w:val="28"/>
        </w:rPr>
      </w:pPr>
      <w:r w:rsidRPr="003D4BF1">
        <w:rPr>
          <w:sz w:val="24"/>
          <w:szCs w:val="28"/>
        </w:rPr>
        <w:t>Zpracoval</w:t>
      </w:r>
      <w:r w:rsidR="003D4BF1">
        <w:rPr>
          <w:sz w:val="24"/>
          <w:szCs w:val="28"/>
        </w:rPr>
        <w:t xml:space="preserve"> odborný garant programu</w:t>
      </w:r>
      <w:r w:rsidRPr="003D4BF1">
        <w:rPr>
          <w:sz w:val="24"/>
          <w:szCs w:val="28"/>
        </w:rPr>
        <w:t>: Mgr. Tomáš Foltýn</w:t>
      </w:r>
    </w:p>
    <w:p w14:paraId="027A6232" w14:textId="77777777" w:rsidR="00776002" w:rsidRPr="00B777AC" w:rsidRDefault="00776002" w:rsidP="00236D07">
      <w:pPr>
        <w:pStyle w:val="Bezmezer"/>
        <w:numPr>
          <w:ilvl w:val="0"/>
          <w:numId w:val="1"/>
        </w:numPr>
        <w:jc w:val="both"/>
        <w:rPr>
          <w:b/>
          <w:i/>
          <w:u w:val="single"/>
        </w:rPr>
      </w:pPr>
      <w:r w:rsidRPr="00B777AC">
        <w:rPr>
          <w:b/>
          <w:i/>
          <w:u w:val="single"/>
        </w:rPr>
        <w:t>Základní statistické ukazatele:</w:t>
      </w:r>
    </w:p>
    <w:p w14:paraId="2C15C426" w14:textId="77777777" w:rsidR="00776002" w:rsidRDefault="00776002" w:rsidP="00236D07">
      <w:pPr>
        <w:pStyle w:val="Bezmezer"/>
        <w:jc w:val="both"/>
      </w:pPr>
    </w:p>
    <w:p w14:paraId="5A12B12F" w14:textId="77777777" w:rsidR="00776002" w:rsidRDefault="00776002" w:rsidP="00236D07">
      <w:pPr>
        <w:pStyle w:val="Bezmezer"/>
        <w:jc w:val="both"/>
      </w:pPr>
      <w:r w:rsidRPr="00B777AC">
        <w:rPr>
          <w:b/>
        </w:rPr>
        <w:t>Počet podaných projektů</w:t>
      </w:r>
      <w:r>
        <w:t xml:space="preserve"> </w:t>
      </w:r>
      <w:r w:rsidR="00A44A0F">
        <w:t>22</w:t>
      </w:r>
    </w:p>
    <w:p w14:paraId="1A243E94" w14:textId="77777777" w:rsidR="00776002" w:rsidRDefault="00776002" w:rsidP="00236D07">
      <w:pPr>
        <w:pStyle w:val="Bezmezer"/>
        <w:jc w:val="both"/>
      </w:pPr>
      <w:r w:rsidRPr="00B777AC">
        <w:rPr>
          <w:b/>
        </w:rPr>
        <w:t>Počet schválených projektů</w:t>
      </w:r>
      <w:r>
        <w:t xml:space="preserve"> </w:t>
      </w:r>
      <w:r w:rsidR="00A44A0F">
        <w:t>21</w:t>
      </w:r>
    </w:p>
    <w:p w14:paraId="7B8179D2" w14:textId="77777777" w:rsidR="00776002" w:rsidRDefault="00776002" w:rsidP="00236D07">
      <w:pPr>
        <w:pStyle w:val="Bezmezer"/>
        <w:jc w:val="both"/>
      </w:pPr>
      <w:r w:rsidRPr="00B777AC">
        <w:rPr>
          <w:b/>
        </w:rPr>
        <w:t>Finanční požadavky předložených projektů</w:t>
      </w:r>
      <w:r>
        <w:t xml:space="preserve"> </w:t>
      </w:r>
      <w:r w:rsidR="00A44A0F">
        <w:t>4 140</w:t>
      </w:r>
      <w:r w:rsidR="002966A1">
        <w:t xml:space="preserve"> 000</w:t>
      </w:r>
      <w:r>
        <w:t>,- Kč</w:t>
      </w:r>
    </w:p>
    <w:p w14:paraId="312B6720" w14:textId="77777777" w:rsidR="00776002" w:rsidRDefault="00776002" w:rsidP="00236D07">
      <w:pPr>
        <w:pStyle w:val="Bezmezer"/>
        <w:jc w:val="both"/>
      </w:pPr>
      <w:r w:rsidRPr="00B777AC">
        <w:rPr>
          <w:b/>
        </w:rPr>
        <w:t>Finanční prostředky schválených projektů</w:t>
      </w:r>
      <w:r>
        <w:t xml:space="preserve"> </w:t>
      </w:r>
      <w:r w:rsidR="002966A1">
        <w:t>3 </w:t>
      </w:r>
      <w:r w:rsidR="00A44A0F">
        <w:t>894</w:t>
      </w:r>
      <w:r w:rsidR="002966A1">
        <w:t xml:space="preserve"> 000</w:t>
      </w:r>
      <w:r>
        <w:t xml:space="preserve">,- Kč </w:t>
      </w:r>
    </w:p>
    <w:p w14:paraId="691FF796" w14:textId="77777777" w:rsidR="00776002" w:rsidRDefault="00776002" w:rsidP="00236D07">
      <w:pPr>
        <w:pStyle w:val="Bezmezer"/>
        <w:jc w:val="both"/>
      </w:pPr>
      <w:r w:rsidRPr="00B777AC">
        <w:rPr>
          <w:b/>
        </w:rPr>
        <w:t>Počet reformátovaných stran dokumentů</w:t>
      </w:r>
      <w:r>
        <w:t xml:space="preserve"> </w:t>
      </w:r>
      <w:r w:rsidR="00856610">
        <w:t>453 378</w:t>
      </w:r>
    </w:p>
    <w:p w14:paraId="0A6A21D8" w14:textId="77777777" w:rsidR="002966A1" w:rsidRDefault="002966A1" w:rsidP="00236D07">
      <w:pPr>
        <w:pStyle w:val="Bezmezer"/>
        <w:jc w:val="both"/>
      </w:pPr>
    </w:p>
    <w:p w14:paraId="316BADF1" w14:textId="59AB4755" w:rsidR="002966A1" w:rsidRDefault="00F403F3" w:rsidP="00236D07">
      <w:pPr>
        <w:pStyle w:val="Bezmezer"/>
        <w:jc w:val="both"/>
      </w:pPr>
      <w:r w:rsidRPr="00F403F3">
        <w:drawing>
          <wp:inline distT="0" distB="0" distL="0" distR="0" wp14:anchorId="7EA23A2E" wp14:editId="112BC8DC">
            <wp:extent cx="6279827" cy="4693920"/>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2558" cy="4695961"/>
                    </a:xfrm>
                    <a:prstGeom prst="rect">
                      <a:avLst/>
                    </a:prstGeom>
                    <a:noFill/>
                    <a:ln>
                      <a:noFill/>
                    </a:ln>
                  </pic:spPr>
                </pic:pic>
              </a:graphicData>
            </a:graphic>
          </wp:inline>
        </w:drawing>
      </w:r>
    </w:p>
    <w:p w14:paraId="0AFCBE69" w14:textId="77777777" w:rsidR="0079131B" w:rsidRDefault="0079131B" w:rsidP="00236D07">
      <w:pPr>
        <w:jc w:val="both"/>
      </w:pPr>
    </w:p>
    <w:p w14:paraId="1D217D0A" w14:textId="77777777" w:rsidR="0079131B" w:rsidRDefault="0079131B" w:rsidP="00236D07">
      <w:pPr>
        <w:jc w:val="both"/>
      </w:pPr>
    </w:p>
    <w:p w14:paraId="28C6B9A2" w14:textId="77777777" w:rsidR="0079131B" w:rsidRDefault="0079131B" w:rsidP="00236D07">
      <w:pPr>
        <w:jc w:val="both"/>
      </w:pPr>
    </w:p>
    <w:p w14:paraId="5A8B981C" w14:textId="77777777" w:rsidR="00776002" w:rsidRDefault="00776002" w:rsidP="00236D07">
      <w:pPr>
        <w:jc w:val="both"/>
      </w:pPr>
      <w:r>
        <w:fldChar w:fldCharType="begin"/>
      </w:r>
      <w:r>
        <w:instrText xml:space="preserve"> LINK Excel.Sheet.8 "C:\\Users\\FOLTYNT\\AppData\\Local\\Temp\\VISK-7-vysledky.xls" "List1!R3C11:R31C13" \a \f 4 \h  \* MERGEFORMAT </w:instrText>
      </w:r>
      <w:r>
        <w:fldChar w:fldCharType="separate"/>
      </w:r>
    </w:p>
    <w:p w14:paraId="38575CD0" w14:textId="77777777" w:rsidR="00776002" w:rsidRPr="00B777AC" w:rsidRDefault="00776002" w:rsidP="00236D07">
      <w:pPr>
        <w:pStyle w:val="Bezmezer"/>
        <w:numPr>
          <w:ilvl w:val="0"/>
          <w:numId w:val="1"/>
        </w:numPr>
        <w:jc w:val="both"/>
        <w:rPr>
          <w:b/>
          <w:i/>
          <w:u w:val="single"/>
        </w:rPr>
      </w:pPr>
      <w:r>
        <w:lastRenderedPageBreak/>
        <w:fldChar w:fldCharType="end"/>
      </w:r>
      <w:r w:rsidRPr="00D47299">
        <w:rPr>
          <w:b/>
          <w:i/>
          <w:u w:val="single"/>
        </w:rPr>
        <w:t xml:space="preserve"> </w:t>
      </w:r>
      <w:r>
        <w:rPr>
          <w:b/>
          <w:i/>
          <w:u w:val="single"/>
        </w:rPr>
        <w:t>Textová zpráva o realizaci projektů</w:t>
      </w:r>
      <w:r w:rsidRPr="00B777AC">
        <w:rPr>
          <w:b/>
          <w:i/>
          <w:u w:val="single"/>
        </w:rPr>
        <w:t>:</w:t>
      </w:r>
    </w:p>
    <w:p w14:paraId="0A906DF5" w14:textId="77777777" w:rsidR="00225FB7" w:rsidRDefault="00225FB7" w:rsidP="00236D07">
      <w:pPr>
        <w:jc w:val="both"/>
      </w:pPr>
      <w:r>
        <w:t>Zadáva</w:t>
      </w:r>
      <w:r w:rsidR="001A1DBD">
        <w:t>c</w:t>
      </w:r>
      <w:r>
        <w:t>í dokumentace pro pr</w:t>
      </w:r>
      <w:r w:rsidR="00856610">
        <w:t>ogram VISK 7 doznala v roce 2014</w:t>
      </w:r>
      <w:r>
        <w:t xml:space="preserve"> </w:t>
      </w:r>
      <w:r w:rsidR="00D03420">
        <w:t>dílčích</w:t>
      </w:r>
      <w:r>
        <w:t xml:space="preserve"> změn oproti předchozím létům. Mimo ochranného reformátování novodobých dokumentů byly v rámci dotace podporovány i další aktivity směřující k záchraně tohoto typu knihovních fondů. Mimo víceletou praxí ověřeného zhotovování ochranných obalů z nekyselé </w:t>
      </w:r>
      <w:r w:rsidR="00D03420">
        <w:t xml:space="preserve">lepenky a odkyselování svazků ohrožených degradací kyselého papíru byla </w:t>
      </w:r>
      <w:r w:rsidR="00856610">
        <w:t>do zadávacích podmínek včleněna možnost další ochrany dokumentů před nepříznivými vlivy prostředí – především konzervační a restaurátorské zákroky pro zlepšení fyzického stavu ohrožených dokumentů, systematické průzkumy novodobých fondů, mechanická očista knihovních fondů, měření mikroklimatických podmínek ve skladištích, vyhodnocení mikrobiologických stěrů. Všechny uvedené aktivity se musí řídit metodologickými postupy k ochraně dokumentů zveřejněnými na stránkách NK ČR</w:t>
      </w:r>
      <w:r w:rsidR="006B2C9A">
        <w:t xml:space="preserve"> a musí být předem konzultovány s Odborem ochrany knihovních fondů NK ČR</w:t>
      </w:r>
      <w:r w:rsidR="00856610">
        <w:t xml:space="preserve">. </w:t>
      </w:r>
      <w:r w:rsidR="00D03420">
        <w:t xml:space="preserve">Poslední podporovanou aktivitou je instalace nové verze systému Kramerius, prostřednictvím něhož mohou jednotlivé knihovny prezentovat výsledky svých digitalizačních aktivit koncovým uživatelům. </w:t>
      </w:r>
    </w:p>
    <w:p w14:paraId="61D71409" w14:textId="37C28C36" w:rsidR="00C1188D" w:rsidRDefault="00776002" w:rsidP="00236D07">
      <w:pPr>
        <w:jc w:val="both"/>
      </w:pPr>
      <w:r>
        <w:t xml:space="preserve">Hodnotící komisi programu VISK 7 bylo předloženo celkem </w:t>
      </w:r>
      <w:r w:rsidR="006B2C9A">
        <w:t>22</w:t>
      </w:r>
      <w:r w:rsidR="00C1188D">
        <w:t xml:space="preserve"> </w:t>
      </w:r>
      <w:r>
        <w:t>projektů</w:t>
      </w:r>
      <w:r w:rsidR="00C1188D">
        <w:t xml:space="preserve">, z nichž většina </w:t>
      </w:r>
      <w:r w:rsidR="00476E0E">
        <w:t xml:space="preserve">byla tradičně směřována do oblasti digitalizace. Kladně hodnotit lze zejména aktivity knihoven, které digitalizují již několik </w:t>
      </w:r>
      <w:r w:rsidR="001645FF">
        <w:t xml:space="preserve">let </w:t>
      </w:r>
      <w:r w:rsidR="00476E0E">
        <w:t xml:space="preserve">ucelené řady důležitých regionálních titulů, jako jsou například Muzeum Karlovy Vary, Studijní a vědecká knihovna Hradec Králové či Severočeská vědecká knihovna Ústí nad Labem. Pozitivním rysem programu VISK 7 je </w:t>
      </w:r>
      <w:r w:rsidR="00A31F1E">
        <w:t xml:space="preserve">jeho </w:t>
      </w:r>
      <w:r w:rsidR="00310AA6">
        <w:t xml:space="preserve">konstantní </w:t>
      </w:r>
      <w:r w:rsidR="00A31F1E">
        <w:t>rozšíření ve speciálních oborových knihovnách, například Národní lékařské knihovně či Knihovně Národníh</w:t>
      </w:r>
      <w:r w:rsidR="006B2C9A">
        <w:t>o filmového archivu. V roce 2014 přibyly</w:t>
      </w:r>
      <w:r w:rsidR="00A31F1E">
        <w:t xml:space="preserve"> mezi tradiční účastníky programu VISK </w:t>
      </w:r>
      <w:r w:rsidR="006B2C9A">
        <w:t>knihovny fakult Univerzity Karlovy – Pedagogické fakulta a Fakulta sociálních věd. Hodnoti</w:t>
      </w:r>
      <w:r w:rsidR="00A31F1E">
        <w:t>cí komise na svém</w:t>
      </w:r>
      <w:r w:rsidR="006B2C9A">
        <w:t xml:space="preserve"> zasedání doporučila podpořit 21</w:t>
      </w:r>
      <w:r w:rsidR="00A31F1E">
        <w:t xml:space="preserve"> projektů. Vyřazen byl projekt </w:t>
      </w:r>
      <w:r w:rsidR="006B2C9A">
        <w:t>Města Loket</w:t>
      </w:r>
      <w:r w:rsidR="00A31F1E">
        <w:t xml:space="preserve">, který </w:t>
      </w:r>
      <w:r w:rsidR="006B2C9A">
        <w:t>chtěl z dotace hradit příslušenství do dříve zakoupených zvlhčovačů, což z dotace nelze</w:t>
      </w:r>
      <w:r w:rsidR="00A31F1E">
        <w:t>. Celkov</w:t>
      </w:r>
      <w:r w:rsidR="001A1DBD">
        <w:t>é požadavky</w:t>
      </w:r>
      <w:r w:rsidR="00A31F1E">
        <w:t xml:space="preserve"> podaných žádostí byl</w:t>
      </w:r>
      <w:r w:rsidR="001A1DBD">
        <w:t>y ve výši</w:t>
      </w:r>
      <w:r w:rsidR="00A31F1E">
        <w:t xml:space="preserve"> </w:t>
      </w:r>
      <w:r w:rsidR="006B2C9A">
        <w:t>4 140</w:t>
      </w:r>
      <w:r w:rsidR="00A31F1E">
        <w:t> 000,- Kč, rozděleno bylo 3 </w:t>
      </w:r>
      <w:r w:rsidR="006B2C9A">
        <w:t>894</w:t>
      </w:r>
      <w:r w:rsidR="00A31F1E">
        <w:t xml:space="preserve"> 000,- Kč. </w:t>
      </w:r>
    </w:p>
    <w:p w14:paraId="13289AC7" w14:textId="6ACD7B00" w:rsidR="006C6B4F" w:rsidRPr="00630B28" w:rsidRDefault="006C6B4F" w:rsidP="00236D07">
      <w:pPr>
        <w:jc w:val="both"/>
      </w:pPr>
      <w:r>
        <w:t xml:space="preserve">Nejvýznamnější činností podpořenou z dotace VISK 7 bylo reformátování dokumentů. Celkově bylo zpracováno </w:t>
      </w:r>
      <w:r w:rsidR="006B2C9A">
        <w:t>453 378</w:t>
      </w:r>
      <w:r>
        <w:t xml:space="preserve"> stran dokumentů</w:t>
      </w:r>
      <w:r w:rsidR="00310AA6">
        <w:t>.</w:t>
      </w:r>
      <w:r>
        <w:t xml:space="preserve"> Zvyšující se konkurence </w:t>
      </w:r>
      <w:r w:rsidR="00310AA6">
        <w:t xml:space="preserve">mezi společnostmi provozujícími digitalizační služby tlačila i v roce 2014 ceny níže než bylo předem odhadováno. Důsledkem toho bylo možné přes požadavky na rozšíření projektů zvýšit počet předem nahlášených stran. </w:t>
      </w:r>
      <w:r w:rsidR="001D2D6F">
        <w:t xml:space="preserve">Účast dalších firem však může přinést i rizika spojená s vyhotovením </w:t>
      </w:r>
      <w:r w:rsidR="00E226EA">
        <w:t>nevalidních dokumentů, neboť zhotovení kvalitních PSP balíčků obsahujících soubory METS/ALTO s platnými provazbami je velice komplikované. Jednotliv</w:t>
      </w:r>
      <w:r w:rsidR="001A1DBD">
        <w:t>í</w:t>
      </w:r>
      <w:r w:rsidR="00E226EA">
        <w:t xml:space="preserve"> žadatelé by tak měli dbát na dobře připravená výběrová řízení a d</w:t>
      </w:r>
      <w:r w:rsidR="006B2C9A">
        <w:t>o následných smluv zakomponovat</w:t>
      </w:r>
      <w:r w:rsidR="00E226EA">
        <w:t xml:space="preserve"> reklamační podmínky, </w:t>
      </w:r>
      <w:r w:rsidR="001A1DBD">
        <w:t>garantující</w:t>
      </w:r>
      <w:r w:rsidR="00E226EA">
        <w:t xml:space="preserve"> včasné opravy nesprávně vytvořených datových balíčků. Národní knihovna ČR je díky vstupním validacím schopna z</w:t>
      </w:r>
      <w:r w:rsidR="00DD0CF8">
        <w:t xml:space="preserve">kontrolovat kvalitu dat, za něž však ručí žadatel o dotaci, který musí samozřejmě </w:t>
      </w:r>
      <w:r w:rsidR="00DD0CF8" w:rsidRPr="00630B28">
        <w:t xml:space="preserve">následně sjednat se svým dodavatelem nápravu. </w:t>
      </w:r>
      <w:r w:rsidR="00310AA6">
        <w:t>Tyto informace mají jednotliví žadatelé průběžně k dispozici, stejně tak jako zprávy o způsobu předávání dat do NK ČR a způsobu kontroly.</w:t>
      </w:r>
    </w:p>
    <w:p w14:paraId="7D598261" w14:textId="733D749B" w:rsidR="00310AA6" w:rsidRDefault="00DD0CF8" w:rsidP="00236D07">
      <w:pPr>
        <w:jc w:val="both"/>
        <w:rPr>
          <w:rFonts w:asciiTheme="minorHAnsi" w:hAnsiTheme="minorHAnsi" w:cstheme="minorHAnsi"/>
        </w:rPr>
      </w:pPr>
      <w:r w:rsidRPr="00630B28">
        <w:t>Mimo vlastní digitalizac</w:t>
      </w:r>
      <w:r w:rsidR="001A1DBD">
        <w:t>i</w:t>
      </w:r>
      <w:r w:rsidRPr="00630B28">
        <w:t xml:space="preserve"> byly podpořeny i další aktivity směřující k ochraně novodobých knihovních fondů. </w:t>
      </w:r>
      <w:r w:rsidR="00B5011A">
        <w:t xml:space="preserve">Městská knihovna a Národní knihovna jako v minulém roce financovaly prostřednictvím přidělených dotací hromadné odkyselování dokumentů. V Městské knihovně bylo odkyseleno 118 nejvíce ohrožených dokumentů, v Národní knihovně celkem 749 svazků knih. </w:t>
      </w:r>
      <w:r w:rsidRPr="00630B28">
        <w:rPr>
          <w:rFonts w:asciiTheme="minorHAnsi" w:hAnsiTheme="minorHAnsi" w:cstheme="minorHAnsi"/>
        </w:rPr>
        <w:t xml:space="preserve">Pro potřeby výběru dokumentů vhodných pro odkyselení byly použity výsledky systematických průzkumů novodobých </w:t>
      </w:r>
      <w:r w:rsidRPr="00630B28">
        <w:rPr>
          <w:rFonts w:asciiTheme="minorHAnsi" w:hAnsiTheme="minorHAnsi" w:cstheme="minorHAnsi"/>
        </w:rPr>
        <w:lastRenderedPageBreak/>
        <w:t>fondů, které jsou evidovány ve funkční aplikaci</w:t>
      </w:r>
      <w:bookmarkStart w:id="0" w:name="_GoBack"/>
      <w:bookmarkEnd w:id="0"/>
      <w:r w:rsidR="00310AA6">
        <w:rPr>
          <w:rFonts w:asciiTheme="minorHAnsi" w:hAnsiTheme="minorHAnsi" w:cstheme="minorHAnsi"/>
        </w:rPr>
        <w:t>, do níž vkládají data i další pracoviště – například Moravská zemská knihovna či Vědecká knihovna Olomouc</w:t>
      </w:r>
      <w:r w:rsidRPr="00630B28">
        <w:rPr>
          <w:rFonts w:asciiTheme="minorHAnsi" w:hAnsiTheme="minorHAnsi" w:cstheme="minorHAnsi"/>
        </w:rPr>
        <w:t xml:space="preserve">. </w:t>
      </w:r>
    </w:p>
    <w:p w14:paraId="649679C3" w14:textId="525EC9CD" w:rsidR="00305F57" w:rsidRPr="00305F57" w:rsidRDefault="00DD0CF8" w:rsidP="00236D07">
      <w:pPr>
        <w:jc w:val="both"/>
        <w:rPr>
          <w:rFonts w:asciiTheme="minorHAnsi" w:hAnsiTheme="minorHAnsi" w:cstheme="minorHAnsi"/>
        </w:rPr>
      </w:pPr>
      <w:r w:rsidRPr="00630B28">
        <w:rPr>
          <w:rFonts w:asciiTheme="minorHAnsi" w:hAnsiTheme="minorHAnsi" w:cstheme="minorHAnsi"/>
        </w:rPr>
        <w:t>Pro deacidifikaci na pracovišti</w:t>
      </w:r>
      <w:r w:rsidRPr="00630B28">
        <w:t xml:space="preserve"> </w:t>
      </w:r>
      <w:r w:rsidRPr="00630B28">
        <w:rPr>
          <w:rFonts w:asciiTheme="minorHAnsi" w:hAnsiTheme="minorHAnsi" w:cstheme="minorHAnsi"/>
        </w:rPr>
        <w:t>Zentrum für Bucherhaltung GmbH, Leipzig byly zvoleny dokumenty, u nichž byl tento zákrok žádoucí, a dále typologicky vybrané dokumenty, na nichž se testovala funkčnost zvoleného řešení</w:t>
      </w:r>
      <w:r w:rsidR="00B5011A">
        <w:rPr>
          <w:rFonts w:asciiTheme="minorHAnsi" w:hAnsiTheme="minorHAnsi" w:cstheme="minorHAnsi"/>
        </w:rPr>
        <w:t xml:space="preserve">. V rámci poskytnuté dotace zabezpečila Národní knihovna ČR </w:t>
      </w:r>
      <w:r w:rsidR="00310AA6">
        <w:rPr>
          <w:rFonts w:asciiTheme="minorHAnsi" w:hAnsiTheme="minorHAnsi" w:cstheme="minorHAnsi"/>
        </w:rPr>
        <w:t xml:space="preserve">i </w:t>
      </w:r>
      <w:r w:rsidR="00B5011A">
        <w:rPr>
          <w:rFonts w:asciiTheme="minorHAnsi" w:hAnsiTheme="minorHAnsi" w:cstheme="minorHAnsi"/>
        </w:rPr>
        <w:t>pot</w:t>
      </w:r>
      <w:r w:rsidR="00310AA6">
        <w:rPr>
          <w:rFonts w:asciiTheme="minorHAnsi" w:hAnsiTheme="minorHAnsi" w:cstheme="minorHAnsi"/>
        </w:rPr>
        <w:t xml:space="preserve">řebné vývojové práce na výše uvedené aplikaci. Tyto požadavky vzešly se společných potřeb všech zapojených institucí ve snaze zabezpečit efektivnější práci s daty a otevřít aplikaci dalším institucím. Došlo i práce spojené s transferem datového obsahu do vznikajícího </w:t>
      </w:r>
      <w:r w:rsidR="00305F57">
        <w:rPr>
          <w:rFonts w:asciiTheme="minorHAnsi" w:hAnsiTheme="minorHAnsi" w:cstheme="minorHAnsi"/>
        </w:rPr>
        <w:t>Registru odkyselených dokumentů</w:t>
      </w:r>
      <w:r w:rsidR="00310AA6">
        <w:rPr>
          <w:rFonts w:asciiTheme="minorHAnsi" w:hAnsiTheme="minorHAnsi" w:cstheme="minorHAnsi"/>
        </w:rPr>
        <w:t>, který se v budoucnu může stát v rámci dotačního mechanismu VISK 7 podobně důležitým nástrojem, jakým je v současné době Registr digitalizace.</w:t>
      </w:r>
      <w:r w:rsidR="00305F57">
        <w:rPr>
          <w:rFonts w:asciiTheme="minorHAnsi" w:hAnsiTheme="minorHAnsi" w:cstheme="minorHAnsi"/>
        </w:rPr>
        <w:t xml:space="preserve"> </w:t>
      </w:r>
    </w:p>
    <w:p w14:paraId="355AA1D1" w14:textId="57C27C88" w:rsidR="008C54FB" w:rsidRPr="008C54FB" w:rsidRDefault="00310AA6" w:rsidP="00236D07">
      <w:pPr>
        <w:jc w:val="both"/>
      </w:pPr>
      <w:r>
        <w:t>Obdobně</w:t>
      </w:r>
      <w:r w:rsidR="008C54FB">
        <w:t xml:space="preserve"> jako v předchozích let</w:t>
      </w:r>
      <w:r w:rsidR="00305F57">
        <w:t>ech se i v roce 2014</w:t>
      </w:r>
      <w:r w:rsidR="001645FF">
        <w:t xml:space="preserve"> uskutečnily</w:t>
      </w:r>
      <w:r w:rsidR="008C54FB">
        <w:t xml:space="preserve"> dva semináře otevřené knihovnám participujícím v programu VISK 7. Jarní seminář se uskutečnil </w:t>
      </w:r>
      <w:r w:rsidR="00305F57">
        <w:t>2. června</w:t>
      </w:r>
      <w:r w:rsidR="008C54FB">
        <w:t xml:space="preserve"> </w:t>
      </w:r>
      <w:r w:rsidR="00305F57">
        <w:t>v novém Centrálním depozitáři v Hostivaři</w:t>
      </w:r>
      <w:r w:rsidR="008C54FB">
        <w:t>. Účastníkům byly podány základní informace o programu VISK 7 v roce 20</w:t>
      </w:r>
      <w:r w:rsidR="00305F57">
        <w:t>14</w:t>
      </w:r>
      <w:r w:rsidR="008C54FB">
        <w:t xml:space="preserve">, dále byla projednána oblast mikrofilmů uložených </w:t>
      </w:r>
      <w:r w:rsidR="007456E1">
        <w:t xml:space="preserve">v skladech Národní knihovny ČR či </w:t>
      </w:r>
      <w:r w:rsidR="00305F57">
        <w:t>informace o standardech digitalizace. Účastníci byli seznámeni s výsledkem projektu ANL Retro a s výsledky odkyselování v roce 2013. Po schůzce byla zájemcům také umožněna prohlídka nového depozitáře a digitalizační link</w:t>
      </w:r>
      <w:r w:rsidR="004A47BA">
        <w:t>y</w:t>
      </w:r>
      <w:r w:rsidR="00305F57">
        <w:t xml:space="preserve"> NK ČR. </w:t>
      </w:r>
      <w:r w:rsidR="008C54FB">
        <w:t>D</w:t>
      </w:r>
      <w:r w:rsidR="00305F57">
        <w:t>ruhý seminář se uskutečnil dne 10</w:t>
      </w:r>
      <w:r w:rsidR="008C54FB">
        <w:t xml:space="preserve">. listopadu. Během něho </w:t>
      </w:r>
      <w:r w:rsidR="004A47BA">
        <w:t xml:space="preserve">byly nastíněny změny v zadávací dokumentaci pro rok 2015. Formou samostatné přednášky byli účastníci seznámeni s přesným postupem předávání dat do NK ČR a novou metadatovou specifikací. Mgr. Martina Nezbedova z Knihovny Akademie věd představila produkční a archivační systém ProArc. </w:t>
      </w:r>
    </w:p>
    <w:p w14:paraId="00773179" w14:textId="1B27D44C" w:rsidR="00007E06" w:rsidRDefault="007456E1" w:rsidP="00007E06">
      <w:pPr>
        <w:jc w:val="both"/>
      </w:pPr>
      <w:r>
        <w:t xml:space="preserve">Zadávací dokumentace pro rok 2015 nedoznala oproti předchozím dvěma letům (vložení možnosti odkyselování a dále i konzervátorských a restaurátorských zákroků) velkých změn. Doplněny byly pouze drobné úpravy pravidel pro sestavování projektů s ohledem na větší možnost kontroly titulů vybraných na odkyselování či konzervátorské zákroky, které byly formulovány jednotlivými členy komise VISK 7 při schvalovacím jednání pro rok 2014. Dále byl upraven systém předávání dat do Národní knihovny ČR. Tyto úpravy provedené odpovědnými pracovníky Odboru digitálních fondů by měly do budoucna zjednodušit transfer datového obsahu a učinit jej uchopitelnějším pro obě strany. Paralelně s tím </w:t>
      </w:r>
      <w:r w:rsidR="00FC55A0">
        <w:t>byly doplněny či vytvořeny</w:t>
      </w:r>
      <w:r>
        <w:t xml:space="preserve"> pomocné dokumenty – předávací protokol</w:t>
      </w:r>
      <w:r w:rsidR="00FC55A0">
        <w:t>, akceptační protokol</w:t>
      </w:r>
      <w:r>
        <w:t xml:space="preserve"> a zejména pak souhrn pokynů k</w:t>
      </w:r>
      <w:r w:rsidR="00FC55A0">
        <w:t> předávání dat. To, že v zadávací dokumentaci VISK 7 pro rok 2015 nejsou provedeny významnější úpravy, je nutné hodnotit pozitivně, neboť dojde ke stabilizaci pravidel a podmínek, na něž si budou moci participující knihovny lépe zvyknout a ještě zkvalitnit své žádosti.</w:t>
      </w:r>
    </w:p>
    <w:p w14:paraId="77B19372" w14:textId="6381BE30" w:rsidR="00776002" w:rsidRPr="00B777AC" w:rsidRDefault="00007E06" w:rsidP="00007E06">
      <w:pPr>
        <w:jc w:val="both"/>
        <w:rPr>
          <w:b/>
          <w:i/>
          <w:u w:val="single"/>
        </w:rPr>
      </w:pPr>
      <w:r>
        <w:rPr>
          <w:b/>
          <w:i/>
          <w:u w:val="single"/>
        </w:rPr>
        <w:t xml:space="preserve">3) </w:t>
      </w:r>
      <w:r w:rsidR="00776002">
        <w:rPr>
          <w:b/>
          <w:i/>
          <w:u w:val="single"/>
        </w:rPr>
        <w:t>Soupis aktivit v rámci programu VISK 7 v roce 201</w:t>
      </w:r>
      <w:r w:rsidR="00FC55A0">
        <w:rPr>
          <w:b/>
          <w:i/>
          <w:u w:val="single"/>
        </w:rPr>
        <w:t>5</w:t>
      </w:r>
      <w:r w:rsidR="00776002" w:rsidRPr="00B777AC">
        <w:rPr>
          <w:b/>
          <w:i/>
          <w:u w:val="single"/>
        </w:rPr>
        <w:t>:</w:t>
      </w:r>
    </w:p>
    <w:p w14:paraId="727267DC" w14:textId="288592D4" w:rsidR="00776002" w:rsidRDefault="000A0C54">
      <w:r w:rsidRPr="000A0C54">
        <w:lastRenderedPageBreak/>
        <w:drawing>
          <wp:inline distT="0" distB="0" distL="0" distR="0" wp14:anchorId="79FC13A3" wp14:editId="3C333B9C">
            <wp:extent cx="8449035" cy="5570675"/>
            <wp:effectExtent l="0" t="8572" r="952" b="953"/>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8471787" cy="5585676"/>
                    </a:xfrm>
                    <a:prstGeom prst="rect">
                      <a:avLst/>
                    </a:prstGeom>
                    <a:noFill/>
                    <a:ln>
                      <a:noFill/>
                    </a:ln>
                  </pic:spPr>
                </pic:pic>
              </a:graphicData>
            </a:graphic>
          </wp:inline>
        </w:drawing>
      </w:r>
    </w:p>
    <w:sectPr w:rsidR="00776002" w:rsidSect="00236D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D482E"/>
    <w:multiLevelType w:val="hybridMultilevel"/>
    <w:tmpl w:val="B7140E5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16C11FF8"/>
    <w:multiLevelType w:val="hybridMultilevel"/>
    <w:tmpl w:val="9B987F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6C1F3E8B"/>
    <w:multiLevelType w:val="hybridMultilevel"/>
    <w:tmpl w:val="7CC067DC"/>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DE"/>
    <w:rsid w:val="00007E06"/>
    <w:rsid w:val="000A0C54"/>
    <w:rsid w:val="001414B7"/>
    <w:rsid w:val="001523AE"/>
    <w:rsid w:val="001645FF"/>
    <w:rsid w:val="00167E4F"/>
    <w:rsid w:val="001A1DBD"/>
    <w:rsid w:val="001C5225"/>
    <w:rsid w:val="001D2D6F"/>
    <w:rsid w:val="00225FB7"/>
    <w:rsid w:val="00236D07"/>
    <w:rsid w:val="00243DB1"/>
    <w:rsid w:val="002966A1"/>
    <w:rsid w:val="002B751A"/>
    <w:rsid w:val="002D7272"/>
    <w:rsid w:val="00305357"/>
    <w:rsid w:val="00305F57"/>
    <w:rsid w:val="00310AA6"/>
    <w:rsid w:val="00395279"/>
    <w:rsid w:val="003C3154"/>
    <w:rsid w:val="003D1FDA"/>
    <w:rsid w:val="003D4BF1"/>
    <w:rsid w:val="00401ADF"/>
    <w:rsid w:val="00435E64"/>
    <w:rsid w:val="00476E0E"/>
    <w:rsid w:val="004A47BA"/>
    <w:rsid w:val="004E0B5D"/>
    <w:rsid w:val="00504251"/>
    <w:rsid w:val="005207F8"/>
    <w:rsid w:val="00543FF5"/>
    <w:rsid w:val="00556EF1"/>
    <w:rsid w:val="0059053F"/>
    <w:rsid w:val="00607681"/>
    <w:rsid w:val="00616819"/>
    <w:rsid w:val="00625016"/>
    <w:rsid w:val="00630B28"/>
    <w:rsid w:val="006515E8"/>
    <w:rsid w:val="0066199F"/>
    <w:rsid w:val="00672304"/>
    <w:rsid w:val="006B2C9A"/>
    <w:rsid w:val="006C6B4F"/>
    <w:rsid w:val="006D68F6"/>
    <w:rsid w:val="00706F02"/>
    <w:rsid w:val="007229E5"/>
    <w:rsid w:val="007456E1"/>
    <w:rsid w:val="00754455"/>
    <w:rsid w:val="007620DE"/>
    <w:rsid w:val="00776002"/>
    <w:rsid w:val="0079131B"/>
    <w:rsid w:val="007B1266"/>
    <w:rsid w:val="007B7A98"/>
    <w:rsid w:val="00820262"/>
    <w:rsid w:val="00856610"/>
    <w:rsid w:val="008A1808"/>
    <w:rsid w:val="008C54FB"/>
    <w:rsid w:val="008D35CA"/>
    <w:rsid w:val="008D53B5"/>
    <w:rsid w:val="008F5E9B"/>
    <w:rsid w:val="009E470F"/>
    <w:rsid w:val="00A31A05"/>
    <w:rsid w:val="00A31F1E"/>
    <w:rsid w:val="00A34ED9"/>
    <w:rsid w:val="00A44A0F"/>
    <w:rsid w:val="00A6070F"/>
    <w:rsid w:val="00A92C18"/>
    <w:rsid w:val="00A934F2"/>
    <w:rsid w:val="00AA7E26"/>
    <w:rsid w:val="00AC113E"/>
    <w:rsid w:val="00AE207C"/>
    <w:rsid w:val="00AF2A45"/>
    <w:rsid w:val="00AF3DE2"/>
    <w:rsid w:val="00B17BD3"/>
    <w:rsid w:val="00B5011A"/>
    <w:rsid w:val="00B777AC"/>
    <w:rsid w:val="00BC7F9B"/>
    <w:rsid w:val="00BE5ABA"/>
    <w:rsid w:val="00C1188D"/>
    <w:rsid w:val="00CB1552"/>
    <w:rsid w:val="00D03420"/>
    <w:rsid w:val="00D16762"/>
    <w:rsid w:val="00D27F9E"/>
    <w:rsid w:val="00D47299"/>
    <w:rsid w:val="00D97C16"/>
    <w:rsid w:val="00DD088C"/>
    <w:rsid w:val="00DD0CF8"/>
    <w:rsid w:val="00E17CBF"/>
    <w:rsid w:val="00E226EA"/>
    <w:rsid w:val="00E32811"/>
    <w:rsid w:val="00E428B7"/>
    <w:rsid w:val="00EA06D1"/>
    <w:rsid w:val="00F20658"/>
    <w:rsid w:val="00F27398"/>
    <w:rsid w:val="00F403F3"/>
    <w:rsid w:val="00F5758D"/>
    <w:rsid w:val="00FC55A0"/>
    <w:rsid w:val="00FD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5542B6"/>
  <w15:docId w15:val="{55DF660A-122D-4929-AF0C-759AFAEB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7E26"/>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7620DE"/>
    <w:rPr>
      <w:lang w:eastAsia="en-US"/>
    </w:rPr>
  </w:style>
  <w:style w:type="paragraph" w:styleId="Textbubliny">
    <w:name w:val="Balloon Text"/>
    <w:basedOn w:val="Normln"/>
    <w:link w:val="TextbublinyChar"/>
    <w:uiPriority w:val="99"/>
    <w:semiHidden/>
    <w:rsid w:val="005207F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207F8"/>
    <w:rPr>
      <w:rFonts w:ascii="Tahoma" w:hAnsi="Tahoma" w:cs="Tahoma"/>
      <w:sz w:val="16"/>
      <w:szCs w:val="16"/>
    </w:rPr>
  </w:style>
  <w:style w:type="character" w:styleId="Hypertextovodkaz">
    <w:name w:val="Hyperlink"/>
    <w:basedOn w:val="Standardnpsmoodstavce"/>
    <w:uiPriority w:val="99"/>
    <w:unhideWhenUsed/>
    <w:rsid w:val="00CB1552"/>
    <w:rPr>
      <w:color w:val="0000FF"/>
      <w:u w:val="single"/>
    </w:rPr>
  </w:style>
  <w:style w:type="character" w:styleId="Odkaznakoment">
    <w:name w:val="annotation reference"/>
    <w:basedOn w:val="Standardnpsmoodstavce"/>
    <w:uiPriority w:val="99"/>
    <w:semiHidden/>
    <w:unhideWhenUsed/>
    <w:rsid w:val="00BC7F9B"/>
    <w:rPr>
      <w:sz w:val="16"/>
      <w:szCs w:val="16"/>
    </w:rPr>
  </w:style>
  <w:style w:type="paragraph" w:styleId="Textkomente">
    <w:name w:val="annotation text"/>
    <w:basedOn w:val="Normln"/>
    <w:link w:val="TextkomenteChar"/>
    <w:uiPriority w:val="99"/>
    <w:semiHidden/>
    <w:unhideWhenUsed/>
    <w:rsid w:val="00BC7F9B"/>
    <w:pPr>
      <w:spacing w:line="240" w:lineRule="auto"/>
    </w:pPr>
    <w:rPr>
      <w:sz w:val="20"/>
      <w:szCs w:val="20"/>
    </w:rPr>
  </w:style>
  <w:style w:type="character" w:customStyle="1" w:styleId="TextkomenteChar">
    <w:name w:val="Text komentáře Char"/>
    <w:basedOn w:val="Standardnpsmoodstavce"/>
    <w:link w:val="Textkomente"/>
    <w:uiPriority w:val="99"/>
    <w:semiHidden/>
    <w:rsid w:val="00BC7F9B"/>
    <w:rPr>
      <w:sz w:val="20"/>
      <w:szCs w:val="20"/>
      <w:lang w:eastAsia="en-US"/>
    </w:rPr>
  </w:style>
  <w:style w:type="paragraph" w:styleId="Pedmtkomente">
    <w:name w:val="annotation subject"/>
    <w:basedOn w:val="Textkomente"/>
    <w:next w:val="Textkomente"/>
    <w:link w:val="PedmtkomenteChar"/>
    <w:uiPriority w:val="99"/>
    <w:semiHidden/>
    <w:unhideWhenUsed/>
    <w:rsid w:val="00BC7F9B"/>
    <w:rPr>
      <w:b/>
      <w:bCs/>
    </w:rPr>
  </w:style>
  <w:style w:type="character" w:customStyle="1" w:styleId="PedmtkomenteChar">
    <w:name w:val="Předmět komentáře Char"/>
    <w:basedOn w:val="TextkomenteChar"/>
    <w:link w:val="Pedmtkomente"/>
    <w:uiPriority w:val="99"/>
    <w:semiHidden/>
    <w:rsid w:val="00BC7F9B"/>
    <w:rPr>
      <w:b/>
      <w:bCs/>
      <w:sz w:val="20"/>
      <w:szCs w:val="20"/>
      <w:lang w:eastAsia="en-US"/>
    </w:rPr>
  </w:style>
  <w:style w:type="paragraph" w:styleId="Odstavecseseznamem">
    <w:name w:val="List Paragraph"/>
    <w:basedOn w:val="Normln"/>
    <w:uiPriority w:val="34"/>
    <w:qFormat/>
    <w:rsid w:val="00305F57"/>
    <w:pPr>
      <w:spacing w:after="0" w:line="240" w:lineRule="auto"/>
      <w:ind w:left="720"/>
      <w:contextualSpacing/>
    </w:pPr>
    <w:rPr>
      <w:rFonts w:ascii="Times New Roman" w:eastAsia="Times New Roman" w:hAnsi="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61984">
      <w:bodyDiv w:val="1"/>
      <w:marLeft w:val="0"/>
      <w:marRight w:val="0"/>
      <w:marTop w:val="0"/>
      <w:marBottom w:val="0"/>
      <w:divBdr>
        <w:top w:val="none" w:sz="0" w:space="0" w:color="auto"/>
        <w:left w:val="none" w:sz="0" w:space="0" w:color="auto"/>
        <w:bottom w:val="none" w:sz="0" w:space="0" w:color="auto"/>
        <w:right w:val="none" w:sz="0" w:space="0" w:color="auto"/>
      </w:divBdr>
    </w:div>
    <w:div w:id="1224020245">
      <w:marLeft w:val="0"/>
      <w:marRight w:val="0"/>
      <w:marTop w:val="0"/>
      <w:marBottom w:val="0"/>
      <w:divBdr>
        <w:top w:val="none" w:sz="0" w:space="0" w:color="auto"/>
        <w:left w:val="none" w:sz="0" w:space="0" w:color="auto"/>
        <w:bottom w:val="none" w:sz="0" w:space="0" w:color="auto"/>
        <w:right w:val="none" w:sz="0" w:space="0" w:color="auto"/>
      </w:divBdr>
    </w:div>
    <w:div w:id="1224020246">
      <w:marLeft w:val="0"/>
      <w:marRight w:val="0"/>
      <w:marTop w:val="0"/>
      <w:marBottom w:val="0"/>
      <w:divBdr>
        <w:top w:val="none" w:sz="0" w:space="0" w:color="auto"/>
        <w:left w:val="none" w:sz="0" w:space="0" w:color="auto"/>
        <w:bottom w:val="none" w:sz="0" w:space="0" w:color="auto"/>
        <w:right w:val="none" w:sz="0" w:space="0" w:color="auto"/>
      </w:divBdr>
    </w:div>
    <w:div w:id="1224020247">
      <w:marLeft w:val="0"/>
      <w:marRight w:val="0"/>
      <w:marTop w:val="0"/>
      <w:marBottom w:val="0"/>
      <w:divBdr>
        <w:top w:val="none" w:sz="0" w:space="0" w:color="auto"/>
        <w:left w:val="none" w:sz="0" w:space="0" w:color="auto"/>
        <w:bottom w:val="none" w:sz="0" w:space="0" w:color="auto"/>
        <w:right w:val="none" w:sz="0" w:space="0" w:color="auto"/>
      </w:divBdr>
    </w:div>
    <w:div w:id="1224020248">
      <w:marLeft w:val="0"/>
      <w:marRight w:val="0"/>
      <w:marTop w:val="0"/>
      <w:marBottom w:val="0"/>
      <w:divBdr>
        <w:top w:val="none" w:sz="0" w:space="0" w:color="auto"/>
        <w:left w:val="none" w:sz="0" w:space="0" w:color="auto"/>
        <w:bottom w:val="none" w:sz="0" w:space="0" w:color="auto"/>
        <w:right w:val="none" w:sz="0" w:space="0" w:color="auto"/>
      </w:divBdr>
    </w:div>
    <w:div w:id="135032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1044</Words>
  <Characters>6166</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Polišenský Jiří</dc:creator>
  <cp:lastModifiedBy>Tomáš Foltýn</cp:lastModifiedBy>
  <cp:revision>3</cp:revision>
  <dcterms:created xsi:type="dcterms:W3CDTF">2015-02-11T15:52:00Z</dcterms:created>
  <dcterms:modified xsi:type="dcterms:W3CDTF">2015-02-11T15:59:00Z</dcterms:modified>
</cp:coreProperties>
</file>