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9C6" w:rsidRDefault="002929C6" w:rsidP="002929C6">
      <w:pPr>
        <w:pStyle w:val="Nadpis1"/>
        <w:spacing w:line="360" w:lineRule="auto"/>
        <w:jc w:val="both"/>
      </w:pPr>
      <w:r>
        <w:t>Pokyn Odboru digitálních fondů pro předávání digitalizovaných dokumentů do NK ČR</w:t>
      </w:r>
    </w:p>
    <w:p w:rsidR="002929C6" w:rsidRDefault="002929C6" w:rsidP="002929C6">
      <w:pPr>
        <w:spacing w:line="360" w:lineRule="auto"/>
        <w:jc w:val="both"/>
      </w:pPr>
    </w:p>
    <w:p w:rsidR="002929C6" w:rsidRDefault="002929C6" w:rsidP="002929C6">
      <w:pPr>
        <w:spacing w:line="360" w:lineRule="auto"/>
        <w:jc w:val="both"/>
      </w:pPr>
      <w:r>
        <w:t>Tento dokument definuje postupy pro předávání digitalizovaných dokumentů do NK ČR externími su</w:t>
      </w:r>
      <w:bookmarkStart w:id="0" w:name="_GoBack"/>
      <w:bookmarkEnd w:id="0"/>
      <w:r>
        <w:t xml:space="preserve">bjekty na základě jejich povinnosti odevzdávat tyto dokumenty či na základě dohody mezi NK ČR a externími subjekty. </w:t>
      </w:r>
    </w:p>
    <w:p w:rsidR="002929C6" w:rsidRDefault="002929C6" w:rsidP="002929C6">
      <w:pPr>
        <w:spacing w:line="360" w:lineRule="auto"/>
        <w:jc w:val="both"/>
      </w:pPr>
    </w:p>
    <w:p w:rsidR="002929C6" w:rsidRDefault="002929C6" w:rsidP="002929C6">
      <w:pPr>
        <w:pStyle w:val="Nadpis2"/>
      </w:pPr>
      <w:r>
        <w:t>Před vlastním předáním dat</w:t>
      </w:r>
    </w:p>
    <w:p w:rsidR="002929C6" w:rsidRDefault="002929C6" w:rsidP="002929C6">
      <w:pPr>
        <w:spacing w:line="360" w:lineRule="auto"/>
        <w:jc w:val="both"/>
      </w:pPr>
      <w:r>
        <w:t>Každý, kdo má povinnost předávat data do NK či se na tomto s NK dvojstraně dohodl, musí ohlásit tento záměr okamžitě poté, co získá informace o tom, že bude jeho záměr realizován. Nejpozději čtyři měsíce před vlastním odevzdáním musí NK ČR informovat o předpokládaném objemu předávaných dat. Lhůtu lze po souhlasu NK ČR zkrátit.</w:t>
      </w:r>
    </w:p>
    <w:p w:rsidR="002929C6" w:rsidRDefault="002929C6" w:rsidP="002929C6">
      <w:pPr>
        <w:spacing w:line="360" w:lineRule="auto"/>
        <w:jc w:val="both"/>
      </w:pPr>
    </w:p>
    <w:p w:rsidR="002929C6" w:rsidRDefault="002929C6" w:rsidP="002929C6">
      <w:pPr>
        <w:pStyle w:val="Nadpis2"/>
      </w:pPr>
      <w:r>
        <w:t>Předání dat</w:t>
      </w:r>
    </w:p>
    <w:p w:rsidR="002929C6" w:rsidRDefault="002929C6" w:rsidP="002929C6">
      <w:pPr>
        <w:spacing w:line="360" w:lineRule="auto"/>
        <w:jc w:val="both"/>
      </w:pPr>
      <w:r>
        <w:t xml:space="preserve">Předání dat je nutno domluvit s odpovědným pracovníkem NK ČR nejméně 14 dní předem. Vlastní převzetí dat se děje pomocí dvou návazných procesů. Externí subjekty dodávají data do NK ČR jen jednou, zde jsou převzata ke kontrole. Závazným dokumentem je v tomto případě </w:t>
      </w:r>
      <w:r w:rsidRPr="002A2B2A">
        <w:rPr>
          <w:i/>
        </w:rPr>
        <w:t>Předávací protokol pro předávání digitálních dat do NK ČR</w:t>
      </w:r>
      <w:r>
        <w:t xml:space="preserve">. Až poté, co kontrola úspěšně proběhne, jsou data NK ČR akceptována a převzata k dlouhodobému uložení na základě </w:t>
      </w:r>
      <w:r w:rsidRPr="002A2B2A">
        <w:rPr>
          <w:i/>
        </w:rPr>
        <w:t>Akceptačního protokolu o převzetí digitálních dat do NK ČR</w:t>
      </w:r>
      <w:r>
        <w:t xml:space="preserve">. O akceptaci či jejím odmítnutí bude dodavatel ihned informován. Akceptace ze strany NK ČR znamená, že dodavatel předal validní data podle zadávací dokumentace programu VISK (podprogram 7). Vlastní akceptace znamená kontrolu struktury dodaných dat, kvality obrazových dat a relevantnosti </w:t>
      </w:r>
      <w:proofErr w:type="spellStart"/>
      <w:r>
        <w:t>metadat</w:t>
      </w:r>
      <w:proofErr w:type="spellEnd"/>
      <w:r>
        <w:t xml:space="preserve"> vůči Standardům digitalizace platným k datu podání žádosti. Důvodem odmítnutí převzetí dat mohou být odchylky oproti Standardům digitalizace, které způsobí, že NK ČR nebude následně schopna data svými prostředky dlouhodobě uložit a korektně zpřístupnit. Dodavatel v takovém případě musí provést reklamaci u zpracovatele.</w:t>
      </w:r>
    </w:p>
    <w:p w:rsidR="002929C6" w:rsidRPr="00200231" w:rsidRDefault="002929C6" w:rsidP="002929C6">
      <w:pPr>
        <w:spacing w:line="360" w:lineRule="auto"/>
        <w:jc w:val="both"/>
      </w:pPr>
    </w:p>
    <w:p w:rsidR="002929C6" w:rsidRDefault="002929C6" w:rsidP="002929C6">
      <w:pPr>
        <w:pStyle w:val="Nadpis2"/>
      </w:pPr>
      <w:r>
        <w:lastRenderedPageBreak/>
        <w:t>Příjem dat</w:t>
      </w:r>
    </w:p>
    <w:p w:rsidR="002929C6" w:rsidRDefault="002929C6" w:rsidP="002929C6">
      <w:pPr>
        <w:spacing w:line="360" w:lineRule="auto"/>
        <w:jc w:val="both"/>
      </w:pPr>
      <w:r>
        <w:t xml:space="preserve">Data od externích subjektů přebírá pověřený pracovník </w:t>
      </w:r>
      <w:proofErr w:type="spellStart"/>
      <w:r>
        <w:t>ODiF</w:t>
      </w:r>
      <w:proofErr w:type="spellEnd"/>
      <w:r>
        <w:t xml:space="preserve">. Na žádost vystaví potvrzení o převzetí dat a datového nosiče ke kontrole. Dodavatel dat odpovídá za úplnost a správnost předaných dat. Společně s daty a Předávacím protokolem dodavatel předá v elektronické podobě (jeden z formátů: </w:t>
      </w:r>
      <w:proofErr w:type="spellStart"/>
      <w:r>
        <w:t>xls</w:t>
      </w:r>
      <w:proofErr w:type="spellEnd"/>
      <w:r>
        <w:t xml:space="preserve">, </w:t>
      </w:r>
      <w:proofErr w:type="spellStart"/>
      <w:r>
        <w:t>xlsx</w:t>
      </w:r>
      <w:proofErr w:type="spellEnd"/>
      <w:r>
        <w:t xml:space="preserve">, </w:t>
      </w:r>
      <w:proofErr w:type="spellStart"/>
      <w:r>
        <w:t>txt</w:t>
      </w:r>
      <w:proofErr w:type="spellEnd"/>
      <w:r>
        <w:t>) i seznam identifikátorů URN:NBN náležejících intelektuální entitám (podle pravidel NDK) předaných do NK ČR.</w:t>
      </w:r>
      <w:r>
        <w:rPr>
          <w:rStyle w:val="Znakapoznpodarou"/>
        </w:rPr>
        <w:footnoteReference w:id="1"/>
      </w:r>
      <w:r>
        <w:t xml:space="preserve"> </w:t>
      </w:r>
    </w:p>
    <w:p w:rsidR="002929C6" w:rsidRDefault="002929C6" w:rsidP="002929C6">
      <w:pPr>
        <w:spacing w:line="360" w:lineRule="auto"/>
        <w:jc w:val="both"/>
      </w:pPr>
    </w:p>
    <w:p w:rsidR="002929C6" w:rsidRDefault="002929C6" w:rsidP="002929C6">
      <w:pPr>
        <w:pStyle w:val="Nadpis2"/>
      </w:pPr>
      <w:r>
        <w:t>Kontakty</w:t>
      </w:r>
    </w:p>
    <w:p w:rsidR="002929C6" w:rsidRPr="00E6144A" w:rsidRDefault="002929C6" w:rsidP="002929C6">
      <w:pPr>
        <w:spacing w:line="360" w:lineRule="auto"/>
        <w:jc w:val="both"/>
      </w:pPr>
      <w:r>
        <w:t xml:space="preserve">Konzultace ke standardům digitalizace: Zuzana Kvašová, Odbor digitálních fondů, </w:t>
      </w:r>
      <w:hyperlink r:id="rId8" w:history="1">
        <w:r w:rsidRPr="00B46125">
          <w:rPr>
            <w:rStyle w:val="Hypertextovodkaz"/>
          </w:rPr>
          <w:t>zuzana.kvasova@nkp.cz</w:t>
        </w:r>
      </w:hyperlink>
      <w:r>
        <w:t>, tel. + 420 221 663 415</w:t>
      </w:r>
    </w:p>
    <w:p w:rsidR="002929C6" w:rsidRDefault="002929C6" w:rsidP="002929C6">
      <w:pPr>
        <w:spacing w:line="360" w:lineRule="auto"/>
        <w:jc w:val="both"/>
      </w:pPr>
      <w:r>
        <w:t xml:space="preserve">Přebírání dat (včetně ohlašování záměru předat data): Karel Kříž, Odbor digitálních fondů, </w:t>
      </w:r>
      <w:hyperlink r:id="rId9" w:history="1">
        <w:r w:rsidRPr="00B46125">
          <w:rPr>
            <w:rStyle w:val="Hypertextovodkaz"/>
          </w:rPr>
          <w:t>karel.kriz@nkp.cz</w:t>
        </w:r>
      </w:hyperlink>
      <w:r>
        <w:t>, tel. +420 221 663 529</w:t>
      </w:r>
    </w:p>
    <w:p w:rsidR="002929C6" w:rsidRPr="00A63E1E" w:rsidRDefault="002929C6" w:rsidP="002929C6">
      <w:pPr>
        <w:jc w:val="both"/>
      </w:pPr>
    </w:p>
    <w:p w:rsidR="005D7845" w:rsidRPr="002929C6" w:rsidRDefault="005D7845" w:rsidP="002929C6">
      <w:pPr>
        <w:jc w:val="both"/>
      </w:pPr>
    </w:p>
    <w:sectPr w:rsidR="005D7845" w:rsidRPr="002929C6">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73CD" w:rsidRDefault="006E73CD">
      <w:r>
        <w:separator/>
      </w:r>
    </w:p>
  </w:endnote>
  <w:endnote w:type="continuationSeparator" w:id="0">
    <w:p w:rsidR="006E73CD" w:rsidRDefault="006E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CC8" w:rsidRDefault="00F74CC8" w:rsidP="00795BD8">
    <w:pPr>
      <w:pStyle w:val="Zpat"/>
      <w:jc w:val="center"/>
      <w:rPr>
        <w:rFonts w:ascii="Arial" w:hAnsi="Arial" w:cs="Arial"/>
        <w:b/>
        <w:sz w:val="18"/>
        <w:szCs w:val="18"/>
      </w:rPr>
    </w:pPr>
    <w:r>
      <w:rPr>
        <w:rFonts w:ascii="Arial" w:hAnsi="Arial" w:cs="Arial"/>
        <w:b/>
        <w:noProof/>
        <w:sz w:val="18"/>
        <w:szCs w:val="18"/>
      </w:rPr>
      <mc:AlternateContent>
        <mc:Choice Requires="wps">
          <w:drawing>
            <wp:anchor distT="0" distB="0" distL="114300" distR="114300" simplePos="0" relativeHeight="251657216" behindDoc="0" locked="0" layoutInCell="1" allowOverlap="1" wp14:anchorId="00EE10DF" wp14:editId="4809E5CC">
              <wp:simplePos x="0" y="0"/>
              <wp:positionH relativeFrom="column">
                <wp:posOffset>0</wp:posOffset>
              </wp:positionH>
              <wp:positionV relativeFrom="paragraph">
                <wp:posOffset>40005</wp:posOffset>
              </wp:positionV>
              <wp:extent cx="5715000" cy="0"/>
              <wp:effectExtent l="9525" t="11430" r="9525" b="762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15pt" to="450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Ba7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JPMFKk&#10;B4meheLoIU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" strokecolor="red"/>
          </w:pict>
        </mc:Fallback>
      </mc:AlternateContent>
    </w:r>
  </w:p>
  <w:p w:rsidR="00F74CC8" w:rsidRPr="00AF2098" w:rsidRDefault="00F74CC8" w:rsidP="00795BD8">
    <w:pPr>
      <w:pStyle w:val="Zpat"/>
      <w:jc w:val="center"/>
      <w:rPr>
        <w:rFonts w:ascii="Arial" w:hAnsi="Arial" w:cs="Arial"/>
        <w:b/>
        <w:color w:val="3366FF"/>
        <w:sz w:val="18"/>
        <w:szCs w:val="18"/>
      </w:rPr>
    </w:pPr>
    <w:r w:rsidRPr="00AF2098">
      <w:rPr>
        <w:rFonts w:ascii="Arial" w:hAnsi="Arial" w:cs="Arial"/>
        <w:b/>
        <w:color w:val="3366FF"/>
        <w:sz w:val="18"/>
        <w:szCs w:val="18"/>
      </w:rPr>
      <w:t>Národní knihovna České republiky, Klementinum 190,</w:t>
    </w:r>
    <w:r w:rsidRPr="00AF2098">
      <w:rPr>
        <w:rFonts w:ascii="Arial" w:hAnsi="Arial" w:cs="Arial"/>
        <w:b/>
        <w:bCs/>
        <w:color w:val="3366FF"/>
        <w:sz w:val="18"/>
        <w:szCs w:val="18"/>
      </w:rPr>
      <w:t xml:space="preserve"> </w:t>
    </w:r>
    <w:r w:rsidRPr="00AF2098">
      <w:rPr>
        <w:rFonts w:ascii="Arial" w:hAnsi="Arial" w:cs="Arial"/>
        <w:b/>
        <w:color w:val="3366FF"/>
        <w:sz w:val="18"/>
        <w:szCs w:val="18"/>
      </w:rPr>
      <w:t>110 00 Praha 1</w:t>
    </w:r>
  </w:p>
  <w:p w:rsidR="00F74CC8" w:rsidRPr="00CA5218" w:rsidRDefault="00F74CC8" w:rsidP="00281DF0">
    <w:pPr>
      <w:autoSpaceDE w:val="0"/>
      <w:autoSpaceDN w:val="0"/>
      <w:adjustRightInd w:val="0"/>
      <w:jc w:val="center"/>
      <w:rPr>
        <w:rFonts w:ascii="Arial" w:hAnsi="Arial" w:cs="Arial"/>
        <w:sz w:val="14"/>
        <w:szCs w:val="14"/>
      </w:rPr>
    </w:pPr>
    <w:r w:rsidRPr="00CA5218">
      <w:rPr>
        <w:rFonts w:ascii="Arial" w:hAnsi="Arial" w:cs="Arial"/>
        <w:sz w:val="14"/>
        <w:szCs w:val="14"/>
      </w:rPr>
      <w:t xml:space="preserve">IČ 00023221 • DIČ CZ00023221 • Komerční banka, Praha 1 • </w:t>
    </w:r>
    <w:proofErr w:type="gramStart"/>
    <w:r w:rsidRPr="00CA5218">
      <w:rPr>
        <w:rFonts w:ascii="Arial" w:hAnsi="Arial" w:cs="Arial"/>
        <w:sz w:val="14"/>
        <w:szCs w:val="14"/>
      </w:rPr>
      <w:t>č.ú. 85535</w:t>
    </w:r>
    <w:proofErr w:type="gramEnd"/>
    <w:r w:rsidRPr="00CA5218">
      <w:rPr>
        <w:rFonts w:ascii="Arial" w:hAnsi="Arial" w:cs="Arial"/>
        <w:sz w:val="14"/>
        <w:szCs w:val="14"/>
      </w:rPr>
      <w:t>-011/0100</w:t>
    </w:r>
  </w:p>
  <w:p w:rsidR="00095A46" w:rsidRPr="003C5FDB" w:rsidRDefault="00F74CC8" w:rsidP="00095A46">
    <w:pPr>
      <w:pStyle w:val="Zpat"/>
      <w:jc w:val="center"/>
      <w:rPr>
        <w:rFonts w:ascii="Arial" w:hAnsi="Arial" w:cs="Arial"/>
        <w:sz w:val="14"/>
        <w:szCs w:val="14"/>
        <w:u w:val="single"/>
        <w:lang w:val="de-DE"/>
      </w:rPr>
    </w:pPr>
    <w:r w:rsidRPr="00CA5218">
      <w:rPr>
        <w:rFonts w:ascii="Arial" w:hAnsi="Arial" w:cs="Arial"/>
        <w:sz w:val="14"/>
        <w:szCs w:val="14"/>
      </w:rPr>
      <w:t xml:space="preserve"> </w:t>
    </w:r>
    <w:r w:rsidRPr="003C5FDB">
      <w:rPr>
        <w:rFonts w:ascii="Arial" w:hAnsi="Arial" w:cs="Arial"/>
        <w:sz w:val="14"/>
        <w:szCs w:val="14"/>
        <w:lang w:val="pl-PL"/>
      </w:rPr>
      <w:t xml:space="preserve"> </w:t>
    </w:r>
    <w:hyperlink r:id="rId1" w:history="1">
      <w:r w:rsidR="003B13D6" w:rsidRPr="003C5FDB">
        <w:rPr>
          <w:rStyle w:val="Hypertextovodkaz"/>
          <w:rFonts w:ascii="Arial" w:hAnsi="Arial" w:cs="Arial"/>
          <w:sz w:val="14"/>
          <w:szCs w:val="14"/>
          <w:lang w:val="de-DE"/>
        </w:rPr>
        <w:t>http://www.nkp.cz</w:t>
      </w:r>
    </w:hyperlink>
    <w:r w:rsidR="003B13D6" w:rsidRPr="003C5FDB">
      <w:rPr>
        <w:rFonts w:ascii="Arial" w:hAnsi="Arial" w:cs="Arial"/>
        <w:sz w:val="14"/>
        <w:szCs w:val="14"/>
        <w:lang w:val="de-DE"/>
      </w:rPr>
      <w:t xml:space="preserve"> </w:t>
    </w:r>
    <w:r w:rsidR="00095A46" w:rsidRPr="00CA5218">
      <w:rPr>
        <w:rFonts w:ascii="Arial" w:hAnsi="Arial" w:cs="Arial"/>
        <w:sz w:val="14"/>
        <w:szCs w:val="14"/>
      </w:rPr>
      <w:t>•</w:t>
    </w:r>
    <w:r w:rsidR="00095A46">
      <w:rPr>
        <w:rFonts w:ascii="Arial" w:hAnsi="Arial" w:cs="Arial"/>
        <w:sz w:val="14"/>
        <w:szCs w:val="14"/>
      </w:rPr>
      <w:t xml:space="preserve"> verze formuláře 201</w:t>
    </w:r>
    <w:r w:rsidR="004A1D98">
      <w:rPr>
        <w:rFonts w:ascii="Arial" w:hAnsi="Arial" w:cs="Arial"/>
        <w:sz w:val="14"/>
        <w:szCs w:val="14"/>
      </w:rPr>
      <w:t>3</w:t>
    </w:r>
    <w:r w:rsidR="00CF44A0">
      <w:rPr>
        <w:rFonts w:ascii="Arial" w:hAnsi="Arial" w:cs="Arial"/>
        <w:sz w:val="14"/>
        <w:szCs w:val="14"/>
      </w:rPr>
      <w:t>1203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73CD" w:rsidRDefault="006E73CD">
      <w:r>
        <w:separator/>
      </w:r>
    </w:p>
  </w:footnote>
  <w:footnote w:type="continuationSeparator" w:id="0">
    <w:p w:rsidR="006E73CD" w:rsidRDefault="006E73CD">
      <w:r>
        <w:continuationSeparator/>
      </w:r>
    </w:p>
  </w:footnote>
  <w:footnote w:id="1">
    <w:p w:rsidR="002929C6" w:rsidRDefault="002929C6" w:rsidP="002929C6">
      <w:pPr>
        <w:pStyle w:val="Textpoznpodarou"/>
      </w:pPr>
      <w:r>
        <w:rPr>
          <w:rStyle w:val="Znakapoznpodarou"/>
        </w:rPr>
        <w:footnoteRef/>
      </w:r>
      <w:r>
        <w:t xml:space="preserve"> Každý PSP balíček by měl obsahovat právě jednu intelektuální entitu identifikovanou pomocí URN:NBN identifikátoru. Intelektuální entitou se rozumí monografie, svazek monografie a číslo periodika, jiné úrovně popisu, které mohou být také identifikovány pomocí URN:NBN, nejsou intelektuálními entitami (ročník periodika, článek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4CC8" w:rsidRDefault="00F74CC8">
    <w:pPr>
      <w:pStyle w:val="Zhlav"/>
    </w:pPr>
    <w:r>
      <w:rPr>
        <w:noProof/>
      </w:rPr>
      <w:drawing>
        <wp:inline distT="0" distB="0" distL="0" distR="0" wp14:anchorId="67813603" wp14:editId="6301F63E">
          <wp:extent cx="1281600" cy="1022400"/>
          <wp:effectExtent l="0" t="0" r="0" b="6350"/>
          <wp:docPr id="4" name="obrázek 1" descr="nklogo_cmy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logo_cmyk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1600" cy="1022400"/>
                  </a:xfrm>
                  <a:prstGeom prst="rect">
                    <a:avLst/>
                  </a:prstGeom>
                  <a:noFill/>
                  <a:ln>
                    <a:noFill/>
                  </a:ln>
                </pic:spPr>
              </pic:pic>
            </a:graphicData>
          </a:graphic>
        </wp:inline>
      </w:drawing>
    </w:r>
  </w:p>
  <w:p w:rsidR="00CF44A0" w:rsidRDefault="00F74CC8">
    <w:pPr>
      <w:pStyle w:val="Zhlav"/>
    </w:pPr>
    <w:r>
      <w:rPr>
        <w:noProof/>
      </w:rPr>
      <mc:AlternateContent>
        <mc:Choice Requires="wps">
          <w:drawing>
            <wp:anchor distT="0" distB="0" distL="114300" distR="114300" simplePos="0" relativeHeight="251658240" behindDoc="0" locked="0" layoutInCell="1" allowOverlap="1" wp14:anchorId="5D508A9A" wp14:editId="75E22D3A">
              <wp:simplePos x="0" y="0"/>
              <wp:positionH relativeFrom="column">
                <wp:posOffset>0</wp:posOffset>
              </wp:positionH>
              <wp:positionV relativeFrom="paragraph">
                <wp:posOffset>114300</wp:posOffset>
              </wp:positionV>
              <wp:extent cx="5715000" cy="0"/>
              <wp:effectExtent l="9525" t="9525" r="9525" b="9525"/>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" strokecolor="red"/>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1E3A"/>
    <w:rsid w:val="00011072"/>
    <w:rsid w:val="00016DBB"/>
    <w:rsid w:val="000260B8"/>
    <w:rsid w:val="0005408F"/>
    <w:rsid w:val="0006007D"/>
    <w:rsid w:val="00060625"/>
    <w:rsid w:val="000677BF"/>
    <w:rsid w:val="000822DE"/>
    <w:rsid w:val="00086ABC"/>
    <w:rsid w:val="00095A46"/>
    <w:rsid w:val="00147C1F"/>
    <w:rsid w:val="00163A5C"/>
    <w:rsid w:val="0019556D"/>
    <w:rsid w:val="001970E6"/>
    <w:rsid w:val="001B0D2C"/>
    <w:rsid w:val="001B17AB"/>
    <w:rsid w:val="001B1E3A"/>
    <w:rsid w:val="001B6D4C"/>
    <w:rsid w:val="001B71C3"/>
    <w:rsid w:val="001C036B"/>
    <w:rsid w:val="001D4CA5"/>
    <w:rsid w:val="002101D5"/>
    <w:rsid w:val="002419A9"/>
    <w:rsid w:val="002459DA"/>
    <w:rsid w:val="00263D78"/>
    <w:rsid w:val="00280DFF"/>
    <w:rsid w:val="00281DB6"/>
    <w:rsid w:val="00281DF0"/>
    <w:rsid w:val="00282EDC"/>
    <w:rsid w:val="00283B96"/>
    <w:rsid w:val="00287C1F"/>
    <w:rsid w:val="002929C6"/>
    <w:rsid w:val="002B3361"/>
    <w:rsid w:val="002C021C"/>
    <w:rsid w:val="002C10B7"/>
    <w:rsid w:val="002C6FB6"/>
    <w:rsid w:val="002D056C"/>
    <w:rsid w:val="002D484D"/>
    <w:rsid w:val="002D6550"/>
    <w:rsid w:val="002D6AB0"/>
    <w:rsid w:val="002E6606"/>
    <w:rsid w:val="002E7B8D"/>
    <w:rsid w:val="00331EFB"/>
    <w:rsid w:val="00334360"/>
    <w:rsid w:val="00377A48"/>
    <w:rsid w:val="00395824"/>
    <w:rsid w:val="003A00A7"/>
    <w:rsid w:val="003B13D6"/>
    <w:rsid w:val="003C5FDB"/>
    <w:rsid w:val="003F1D2C"/>
    <w:rsid w:val="003F3FEE"/>
    <w:rsid w:val="00400FB0"/>
    <w:rsid w:val="00404372"/>
    <w:rsid w:val="00416CB6"/>
    <w:rsid w:val="00445D12"/>
    <w:rsid w:val="0047258E"/>
    <w:rsid w:val="00487278"/>
    <w:rsid w:val="004A1D98"/>
    <w:rsid w:val="004B352A"/>
    <w:rsid w:val="004D6CA9"/>
    <w:rsid w:val="004E58ED"/>
    <w:rsid w:val="00513456"/>
    <w:rsid w:val="00513619"/>
    <w:rsid w:val="00523579"/>
    <w:rsid w:val="00523BDD"/>
    <w:rsid w:val="00523D53"/>
    <w:rsid w:val="0054095F"/>
    <w:rsid w:val="00540B20"/>
    <w:rsid w:val="0054197E"/>
    <w:rsid w:val="00554380"/>
    <w:rsid w:val="00591281"/>
    <w:rsid w:val="00593C96"/>
    <w:rsid w:val="005B5668"/>
    <w:rsid w:val="005D3EA0"/>
    <w:rsid w:val="005D4FF9"/>
    <w:rsid w:val="005D7845"/>
    <w:rsid w:val="006019DC"/>
    <w:rsid w:val="00620930"/>
    <w:rsid w:val="00630D84"/>
    <w:rsid w:val="00631A24"/>
    <w:rsid w:val="00632AD3"/>
    <w:rsid w:val="00643233"/>
    <w:rsid w:val="006450EC"/>
    <w:rsid w:val="0066026E"/>
    <w:rsid w:val="00666E03"/>
    <w:rsid w:val="006700A0"/>
    <w:rsid w:val="00670234"/>
    <w:rsid w:val="00696285"/>
    <w:rsid w:val="00696C89"/>
    <w:rsid w:val="006A343C"/>
    <w:rsid w:val="006E73CD"/>
    <w:rsid w:val="00750BEF"/>
    <w:rsid w:val="00795BD8"/>
    <w:rsid w:val="007C10EB"/>
    <w:rsid w:val="007C62E4"/>
    <w:rsid w:val="007E3635"/>
    <w:rsid w:val="007E6009"/>
    <w:rsid w:val="007E65BA"/>
    <w:rsid w:val="0080275C"/>
    <w:rsid w:val="00835F96"/>
    <w:rsid w:val="00840ECF"/>
    <w:rsid w:val="00841FD1"/>
    <w:rsid w:val="008A7D6A"/>
    <w:rsid w:val="008B6140"/>
    <w:rsid w:val="008B7ABA"/>
    <w:rsid w:val="008D3E56"/>
    <w:rsid w:val="008E596B"/>
    <w:rsid w:val="009223C3"/>
    <w:rsid w:val="009536C6"/>
    <w:rsid w:val="00955593"/>
    <w:rsid w:val="00985FD3"/>
    <w:rsid w:val="00986704"/>
    <w:rsid w:val="00990F5B"/>
    <w:rsid w:val="009A0150"/>
    <w:rsid w:val="009B16F1"/>
    <w:rsid w:val="009B6B7C"/>
    <w:rsid w:val="009C6071"/>
    <w:rsid w:val="009F3AB6"/>
    <w:rsid w:val="009F4E19"/>
    <w:rsid w:val="00A12926"/>
    <w:rsid w:val="00A3693C"/>
    <w:rsid w:val="00A5386E"/>
    <w:rsid w:val="00A71CAC"/>
    <w:rsid w:val="00A776A8"/>
    <w:rsid w:val="00AC3105"/>
    <w:rsid w:val="00AC4889"/>
    <w:rsid w:val="00AF2098"/>
    <w:rsid w:val="00AF791F"/>
    <w:rsid w:val="00B11ADD"/>
    <w:rsid w:val="00B142C5"/>
    <w:rsid w:val="00B253CB"/>
    <w:rsid w:val="00B331D6"/>
    <w:rsid w:val="00B439D4"/>
    <w:rsid w:val="00B45DA8"/>
    <w:rsid w:val="00B96533"/>
    <w:rsid w:val="00BA5A7E"/>
    <w:rsid w:val="00BB5E00"/>
    <w:rsid w:val="00BE0841"/>
    <w:rsid w:val="00BE17DF"/>
    <w:rsid w:val="00BE1C24"/>
    <w:rsid w:val="00BF5F10"/>
    <w:rsid w:val="00BF79C7"/>
    <w:rsid w:val="00C04268"/>
    <w:rsid w:val="00C1230D"/>
    <w:rsid w:val="00C128A4"/>
    <w:rsid w:val="00C531FF"/>
    <w:rsid w:val="00C537E2"/>
    <w:rsid w:val="00C54935"/>
    <w:rsid w:val="00C760FA"/>
    <w:rsid w:val="00C875F5"/>
    <w:rsid w:val="00CA5218"/>
    <w:rsid w:val="00CB6050"/>
    <w:rsid w:val="00CC6987"/>
    <w:rsid w:val="00CD18DB"/>
    <w:rsid w:val="00CE52D6"/>
    <w:rsid w:val="00CE5E9B"/>
    <w:rsid w:val="00CF44A0"/>
    <w:rsid w:val="00CF6813"/>
    <w:rsid w:val="00D12C7F"/>
    <w:rsid w:val="00D2518B"/>
    <w:rsid w:val="00D34973"/>
    <w:rsid w:val="00D35A11"/>
    <w:rsid w:val="00D3786D"/>
    <w:rsid w:val="00D512A6"/>
    <w:rsid w:val="00D66A43"/>
    <w:rsid w:val="00D941E0"/>
    <w:rsid w:val="00D964BA"/>
    <w:rsid w:val="00DC7E54"/>
    <w:rsid w:val="00DF254B"/>
    <w:rsid w:val="00DF28E6"/>
    <w:rsid w:val="00E05A86"/>
    <w:rsid w:val="00E147EC"/>
    <w:rsid w:val="00E21964"/>
    <w:rsid w:val="00E27C77"/>
    <w:rsid w:val="00E3237E"/>
    <w:rsid w:val="00E460B2"/>
    <w:rsid w:val="00E4627D"/>
    <w:rsid w:val="00E51574"/>
    <w:rsid w:val="00E630AE"/>
    <w:rsid w:val="00E75443"/>
    <w:rsid w:val="00E825AA"/>
    <w:rsid w:val="00E87ADF"/>
    <w:rsid w:val="00E93CB4"/>
    <w:rsid w:val="00E95E27"/>
    <w:rsid w:val="00EB4389"/>
    <w:rsid w:val="00EC1045"/>
    <w:rsid w:val="00EC4651"/>
    <w:rsid w:val="00ED2012"/>
    <w:rsid w:val="00EE146B"/>
    <w:rsid w:val="00EE4790"/>
    <w:rsid w:val="00F00C9A"/>
    <w:rsid w:val="00F2011D"/>
    <w:rsid w:val="00F47397"/>
    <w:rsid w:val="00F74CC8"/>
    <w:rsid w:val="00F82EBC"/>
    <w:rsid w:val="00F83BC0"/>
    <w:rsid w:val="00F90276"/>
    <w:rsid w:val="00FE0F9A"/>
    <w:rsid w:val="00FF42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95BD8"/>
    <w:rPr>
      <w:sz w:val="24"/>
      <w:szCs w:val="24"/>
    </w:rPr>
  </w:style>
  <w:style w:type="paragraph" w:styleId="Nadpis1">
    <w:name w:val="heading 1"/>
    <w:basedOn w:val="Normln"/>
    <w:next w:val="Normln"/>
    <w:link w:val="Nadpis1Char"/>
    <w:qFormat/>
    <w:rsid w:val="009F3A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30D84"/>
    <w:pPr>
      <w:keepNext/>
      <w:keepLines/>
      <w:widowControl w:val="0"/>
      <w:suppressAutoHyphens/>
      <w:spacing w:before="200" w:line="360" w:lineRule="auto"/>
      <w:contextualSpacing/>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link w:val="TextbublinyChar"/>
    <w:rsid w:val="00CF6813"/>
    <w:rPr>
      <w:rFonts w:ascii="Tahoma" w:hAnsi="Tahoma" w:cs="Tahoma"/>
      <w:sz w:val="16"/>
      <w:szCs w:val="16"/>
    </w:rPr>
  </w:style>
  <w:style w:type="character" w:customStyle="1" w:styleId="TextbublinyChar">
    <w:name w:val="Text bubliny Char"/>
    <w:basedOn w:val="Standardnpsmoodstavce"/>
    <w:link w:val="Textbubliny"/>
    <w:rsid w:val="00CF6813"/>
    <w:rPr>
      <w:rFonts w:ascii="Tahoma" w:hAnsi="Tahoma" w:cs="Tahoma"/>
      <w:sz w:val="16"/>
      <w:szCs w:val="16"/>
    </w:rPr>
  </w:style>
  <w:style w:type="character" w:styleId="Zstupntext">
    <w:name w:val="Placeholder Text"/>
    <w:basedOn w:val="Standardnpsmoodstavce"/>
    <w:uiPriority w:val="99"/>
    <w:semiHidden/>
    <w:rsid w:val="00ED2012"/>
    <w:rPr>
      <w:color w:val="808080"/>
    </w:rPr>
  </w:style>
  <w:style w:type="paragraph" w:styleId="Textpoznpodarou">
    <w:name w:val="footnote text"/>
    <w:basedOn w:val="Normln"/>
    <w:link w:val="TextpoznpodarouChar"/>
    <w:uiPriority w:val="99"/>
    <w:rsid w:val="00DC7E54"/>
    <w:rPr>
      <w:sz w:val="20"/>
      <w:szCs w:val="20"/>
    </w:rPr>
  </w:style>
  <w:style w:type="character" w:customStyle="1" w:styleId="TextpoznpodarouChar">
    <w:name w:val="Text pozn. pod čarou Char"/>
    <w:basedOn w:val="Standardnpsmoodstavce"/>
    <w:link w:val="Textpoznpodarou"/>
    <w:uiPriority w:val="99"/>
    <w:rsid w:val="00DC7E54"/>
  </w:style>
  <w:style w:type="character" w:styleId="Znakapoznpodarou">
    <w:name w:val="footnote reference"/>
    <w:basedOn w:val="Standardnpsmoodstavce"/>
    <w:uiPriority w:val="99"/>
    <w:rsid w:val="00DC7E54"/>
    <w:rPr>
      <w:vertAlign w:val="superscript"/>
    </w:rPr>
  </w:style>
  <w:style w:type="paragraph" w:styleId="Textvysvtlivek">
    <w:name w:val="endnote text"/>
    <w:basedOn w:val="Normln"/>
    <w:link w:val="TextvysvtlivekChar"/>
    <w:rsid w:val="0019556D"/>
    <w:rPr>
      <w:sz w:val="20"/>
      <w:szCs w:val="20"/>
    </w:rPr>
  </w:style>
  <w:style w:type="character" w:customStyle="1" w:styleId="TextvysvtlivekChar">
    <w:name w:val="Text vysvětlivek Char"/>
    <w:basedOn w:val="Standardnpsmoodstavce"/>
    <w:link w:val="Textvysvtlivek"/>
    <w:rsid w:val="0019556D"/>
  </w:style>
  <w:style w:type="character" w:styleId="Odkaznavysvtlivky">
    <w:name w:val="endnote reference"/>
    <w:basedOn w:val="Standardnpsmoodstavce"/>
    <w:rsid w:val="0019556D"/>
    <w:rPr>
      <w:vertAlign w:val="superscript"/>
    </w:rPr>
  </w:style>
  <w:style w:type="character" w:styleId="Odkaznakoment">
    <w:name w:val="annotation reference"/>
    <w:basedOn w:val="Standardnpsmoodstavce"/>
    <w:rsid w:val="00F2011D"/>
    <w:rPr>
      <w:sz w:val="16"/>
      <w:szCs w:val="16"/>
    </w:rPr>
  </w:style>
  <w:style w:type="paragraph" w:styleId="Textkomente">
    <w:name w:val="annotation text"/>
    <w:basedOn w:val="Normln"/>
    <w:link w:val="TextkomenteChar"/>
    <w:rsid w:val="00F2011D"/>
    <w:rPr>
      <w:sz w:val="20"/>
      <w:szCs w:val="20"/>
    </w:rPr>
  </w:style>
  <w:style w:type="character" w:customStyle="1" w:styleId="TextkomenteChar">
    <w:name w:val="Text komentáře Char"/>
    <w:basedOn w:val="Standardnpsmoodstavce"/>
    <w:link w:val="Textkomente"/>
    <w:rsid w:val="00F2011D"/>
  </w:style>
  <w:style w:type="paragraph" w:styleId="Pedmtkomente">
    <w:name w:val="annotation subject"/>
    <w:basedOn w:val="Textkomente"/>
    <w:next w:val="Textkomente"/>
    <w:link w:val="PedmtkomenteChar"/>
    <w:rsid w:val="00F2011D"/>
    <w:rPr>
      <w:b/>
      <w:bCs/>
    </w:rPr>
  </w:style>
  <w:style w:type="character" w:customStyle="1" w:styleId="PedmtkomenteChar">
    <w:name w:val="Předmět komentáře Char"/>
    <w:basedOn w:val="TextkomenteChar"/>
    <w:link w:val="Pedmtkomente"/>
    <w:rsid w:val="00F2011D"/>
    <w:rPr>
      <w:b/>
      <w:bCs/>
    </w:rPr>
  </w:style>
  <w:style w:type="character" w:styleId="Siln">
    <w:name w:val="Strong"/>
    <w:basedOn w:val="Standardnpsmoodstavce"/>
    <w:qFormat/>
    <w:rsid w:val="009F3AB6"/>
    <w:rPr>
      <w:b/>
      <w:bCs/>
    </w:rPr>
  </w:style>
  <w:style w:type="paragraph" w:styleId="Podtitul">
    <w:name w:val="Subtitle"/>
    <w:basedOn w:val="Normln"/>
    <w:next w:val="Normln"/>
    <w:link w:val="PodtitulChar"/>
    <w:qFormat/>
    <w:rsid w:val="009F3AB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rsid w:val="009F3AB6"/>
    <w:rPr>
      <w:rFonts w:asciiTheme="majorHAnsi" w:eastAsiaTheme="majorEastAsia" w:hAnsiTheme="majorHAnsi" w:cstheme="majorBidi"/>
      <w:i/>
      <w:iCs/>
      <w:color w:val="4F81BD" w:themeColor="accent1"/>
      <w:spacing w:val="15"/>
      <w:sz w:val="24"/>
      <w:szCs w:val="24"/>
    </w:rPr>
  </w:style>
  <w:style w:type="paragraph" w:styleId="Nzev">
    <w:name w:val="Title"/>
    <w:basedOn w:val="Normln"/>
    <w:next w:val="Normln"/>
    <w:link w:val="NzevChar"/>
    <w:qFormat/>
    <w:rsid w:val="009F3A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9F3AB6"/>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rsid w:val="009F3AB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30D84"/>
    <w:rPr>
      <w:rFonts w:asciiTheme="majorHAnsi" w:eastAsiaTheme="majorEastAsia" w:hAnsiTheme="majorHAnsi" w:cstheme="majorBidi"/>
      <w:b/>
      <w:bCs/>
      <w:color w:val="4F81BD" w:themeColor="accent1"/>
      <w:sz w:val="26"/>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795BD8"/>
    <w:rPr>
      <w:sz w:val="24"/>
      <w:szCs w:val="24"/>
    </w:rPr>
  </w:style>
  <w:style w:type="paragraph" w:styleId="Nadpis1">
    <w:name w:val="heading 1"/>
    <w:basedOn w:val="Normln"/>
    <w:next w:val="Normln"/>
    <w:link w:val="Nadpis1Char"/>
    <w:qFormat/>
    <w:rsid w:val="009F3AB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630D84"/>
    <w:pPr>
      <w:keepNext/>
      <w:keepLines/>
      <w:widowControl w:val="0"/>
      <w:suppressAutoHyphens/>
      <w:spacing w:before="200" w:line="360" w:lineRule="auto"/>
      <w:contextualSpacing/>
      <w:jc w:val="both"/>
      <w:outlineLvl w:val="1"/>
    </w:pPr>
    <w:rPr>
      <w:rFonts w:asciiTheme="majorHAnsi" w:eastAsiaTheme="majorEastAsia" w:hAnsiTheme="majorHAnsi" w:cstheme="majorBidi"/>
      <w:b/>
      <w:bCs/>
      <w:color w:val="4F81BD" w:themeColor="accent1"/>
      <w:sz w:val="26"/>
      <w:szCs w:val="26"/>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1B1E3A"/>
    <w:pPr>
      <w:tabs>
        <w:tab w:val="center" w:pos="4536"/>
        <w:tab w:val="right" w:pos="9072"/>
      </w:tabs>
    </w:pPr>
  </w:style>
  <w:style w:type="paragraph" w:styleId="Zpat">
    <w:name w:val="footer"/>
    <w:basedOn w:val="Normln"/>
    <w:rsid w:val="001B1E3A"/>
    <w:pPr>
      <w:tabs>
        <w:tab w:val="center" w:pos="4536"/>
        <w:tab w:val="right" w:pos="9072"/>
      </w:tabs>
    </w:pPr>
  </w:style>
  <w:style w:type="character" w:styleId="Hypertextovodkaz">
    <w:name w:val="Hyperlink"/>
    <w:basedOn w:val="Standardnpsmoodstavce"/>
    <w:rsid w:val="00C537E2"/>
    <w:rPr>
      <w:color w:val="0000FF"/>
      <w:u w:val="single"/>
    </w:rPr>
  </w:style>
  <w:style w:type="paragraph" w:styleId="Textbubliny">
    <w:name w:val="Balloon Text"/>
    <w:basedOn w:val="Normln"/>
    <w:link w:val="TextbublinyChar"/>
    <w:rsid w:val="00CF6813"/>
    <w:rPr>
      <w:rFonts w:ascii="Tahoma" w:hAnsi="Tahoma" w:cs="Tahoma"/>
      <w:sz w:val="16"/>
      <w:szCs w:val="16"/>
    </w:rPr>
  </w:style>
  <w:style w:type="character" w:customStyle="1" w:styleId="TextbublinyChar">
    <w:name w:val="Text bubliny Char"/>
    <w:basedOn w:val="Standardnpsmoodstavce"/>
    <w:link w:val="Textbubliny"/>
    <w:rsid w:val="00CF6813"/>
    <w:rPr>
      <w:rFonts w:ascii="Tahoma" w:hAnsi="Tahoma" w:cs="Tahoma"/>
      <w:sz w:val="16"/>
      <w:szCs w:val="16"/>
    </w:rPr>
  </w:style>
  <w:style w:type="character" w:styleId="Zstupntext">
    <w:name w:val="Placeholder Text"/>
    <w:basedOn w:val="Standardnpsmoodstavce"/>
    <w:uiPriority w:val="99"/>
    <w:semiHidden/>
    <w:rsid w:val="00ED2012"/>
    <w:rPr>
      <w:color w:val="808080"/>
    </w:rPr>
  </w:style>
  <w:style w:type="paragraph" w:styleId="Textpoznpodarou">
    <w:name w:val="footnote text"/>
    <w:basedOn w:val="Normln"/>
    <w:link w:val="TextpoznpodarouChar"/>
    <w:uiPriority w:val="99"/>
    <w:rsid w:val="00DC7E54"/>
    <w:rPr>
      <w:sz w:val="20"/>
      <w:szCs w:val="20"/>
    </w:rPr>
  </w:style>
  <w:style w:type="character" w:customStyle="1" w:styleId="TextpoznpodarouChar">
    <w:name w:val="Text pozn. pod čarou Char"/>
    <w:basedOn w:val="Standardnpsmoodstavce"/>
    <w:link w:val="Textpoznpodarou"/>
    <w:uiPriority w:val="99"/>
    <w:rsid w:val="00DC7E54"/>
  </w:style>
  <w:style w:type="character" w:styleId="Znakapoznpodarou">
    <w:name w:val="footnote reference"/>
    <w:basedOn w:val="Standardnpsmoodstavce"/>
    <w:uiPriority w:val="99"/>
    <w:rsid w:val="00DC7E54"/>
    <w:rPr>
      <w:vertAlign w:val="superscript"/>
    </w:rPr>
  </w:style>
  <w:style w:type="paragraph" w:styleId="Textvysvtlivek">
    <w:name w:val="endnote text"/>
    <w:basedOn w:val="Normln"/>
    <w:link w:val="TextvysvtlivekChar"/>
    <w:rsid w:val="0019556D"/>
    <w:rPr>
      <w:sz w:val="20"/>
      <w:szCs w:val="20"/>
    </w:rPr>
  </w:style>
  <w:style w:type="character" w:customStyle="1" w:styleId="TextvysvtlivekChar">
    <w:name w:val="Text vysvětlivek Char"/>
    <w:basedOn w:val="Standardnpsmoodstavce"/>
    <w:link w:val="Textvysvtlivek"/>
    <w:rsid w:val="0019556D"/>
  </w:style>
  <w:style w:type="character" w:styleId="Odkaznavysvtlivky">
    <w:name w:val="endnote reference"/>
    <w:basedOn w:val="Standardnpsmoodstavce"/>
    <w:rsid w:val="0019556D"/>
    <w:rPr>
      <w:vertAlign w:val="superscript"/>
    </w:rPr>
  </w:style>
  <w:style w:type="character" w:styleId="Odkaznakoment">
    <w:name w:val="annotation reference"/>
    <w:basedOn w:val="Standardnpsmoodstavce"/>
    <w:rsid w:val="00F2011D"/>
    <w:rPr>
      <w:sz w:val="16"/>
      <w:szCs w:val="16"/>
    </w:rPr>
  </w:style>
  <w:style w:type="paragraph" w:styleId="Textkomente">
    <w:name w:val="annotation text"/>
    <w:basedOn w:val="Normln"/>
    <w:link w:val="TextkomenteChar"/>
    <w:rsid w:val="00F2011D"/>
    <w:rPr>
      <w:sz w:val="20"/>
      <w:szCs w:val="20"/>
    </w:rPr>
  </w:style>
  <w:style w:type="character" w:customStyle="1" w:styleId="TextkomenteChar">
    <w:name w:val="Text komentáře Char"/>
    <w:basedOn w:val="Standardnpsmoodstavce"/>
    <w:link w:val="Textkomente"/>
    <w:rsid w:val="00F2011D"/>
  </w:style>
  <w:style w:type="paragraph" w:styleId="Pedmtkomente">
    <w:name w:val="annotation subject"/>
    <w:basedOn w:val="Textkomente"/>
    <w:next w:val="Textkomente"/>
    <w:link w:val="PedmtkomenteChar"/>
    <w:rsid w:val="00F2011D"/>
    <w:rPr>
      <w:b/>
      <w:bCs/>
    </w:rPr>
  </w:style>
  <w:style w:type="character" w:customStyle="1" w:styleId="PedmtkomenteChar">
    <w:name w:val="Předmět komentáře Char"/>
    <w:basedOn w:val="TextkomenteChar"/>
    <w:link w:val="Pedmtkomente"/>
    <w:rsid w:val="00F2011D"/>
    <w:rPr>
      <w:b/>
      <w:bCs/>
    </w:rPr>
  </w:style>
  <w:style w:type="character" w:styleId="Siln">
    <w:name w:val="Strong"/>
    <w:basedOn w:val="Standardnpsmoodstavce"/>
    <w:qFormat/>
    <w:rsid w:val="009F3AB6"/>
    <w:rPr>
      <w:b/>
      <w:bCs/>
    </w:rPr>
  </w:style>
  <w:style w:type="paragraph" w:styleId="Podtitul">
    <w:name w:val="Subtitle"/>
    <w:basedOn w:val="Normln"/>
    <w:next w:val="Normln"/>
    <w:link w:val="PodtitulChar"/>
    <w:qFormat/>
    <w:rsid w:val="009F3AB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Standardnpsmoodstavce"/>
    <w:link w:val="Podtitul"/>
    <w:rsid w:val="009F3AB6"/>
    <w:rPr>
      <w:rFonts w:asciiTheme="majorHAnsi" w:eastAsiaTheme="majorEastAsia" w:hAnsiTheme="majorHAnsi" w:cstheme="majorBidi"/>
      <w:i/>
      <w:iCs/>
      <w:color w:val="4F81BD" w:themeColor="accent1"/>
      <w:spacing w:val="15"/>
      <w:sz w:val="24"/>
      <w:szCs w:val="24"/>
    </w:rPr>
  </w:style>
  <w:style w:type="paragraph" w:styleId="Nzev">
    <w:name w:val="Title"/>
    <w:basedOn w:val="Normln"/>
    <w:next w:val="Normln"/>
    <w:link w:val="NzevChar"/>
    <w:qFormat/>
    <w:rsid w:val="009F3AB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rsid w:val="009F3AB6"/>
    <w:rPr>
      <w:rFonts w:asciiTheme="majorHAnsi" w:eastAsiaTheme="majorEastAsia" w:hAnsiTheme="majorHAnsi" w:cstheme="majorBidi"/>
      <w:color w:val="17365D" w:themeColor="text2" w:themeShade="BF"/>
      <w:spacing w:val="5"/>
      <w:kern w:val="28"/>
      <w:sz w:val="52"/>
      <w:szCs w:val="52"/>
    </w:rPr>
  </w:style>
  <w:style w:type="character" w:customStyle="1" w:styleId="Nadpis1Char">
    <w:name w:val="Nadpis 1 Char"/>
    <w:basedOn w:val="Standardnpsmoodstavce"/>
    <w:link w:val="Nadpis1"/>
    <w:rsid w:val="009F3AB6"/>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630D84"/>
    <w:rPr>
      <w:rFonts w:asciiTheme="majorHAnsi" w:eastAsiaTheme="majorEastAsia" w:hAnsiTheme="majorHAnsi" w:cstheme="majorBidi"/>
      <w:b/>
      <w:bCs/>
      <w:color w:val="4F81BD" w:themeColor="accent1"/>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uzana.kvasova@nk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karel.kriz@nkp.cz"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nkp.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F77B1-07CF-49C2-A2CD-376CEC5803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371</Words>
  <Characters>2190</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Vážený pan</vt:lpstr>
    </vt:vector>
  </TitlesOfParts>
  <Company>Národní knihovna ČR</Company>
  <LinksUpToDate>false</LinksUpToDate>
  <CharactersWithSpaces>2556</CharactersWithSpaces>
  <SharedDoc>false</SharedDoc>
  <HLinks>
    <vt:vector size="18" baseType="variant">
      <vt:variant>
        <vt:i4>3604515</vt:i4>
      </vt:variant>
      <vt:variant>
        <vt:i4>6</vt:i4>
      </vt:variant>
      <vt:variant>
        <vt:i4>0</vt:i4>
      </vt:variant>
      <vt:variant>
        <vt:i4>5</vt:i4>
      </vt:variant>
      <vt:variant>
        <vt:lpwstr>http://www.klementinum/</vt:lpwstr>
      </vt:variant>
      <vt:variant>
        <vt:lpwstr/>
      </vt:variant>
      <vt:variant>
        <vt:i4>7929967</vt:i4>
      </vt:variant>
      <vt:variant>
        <vt:i4>3</vt:i4>
      </vt:variant>
      <vt:variant>
        <vt:i4>0</vt:i4>
      </vt:variant>
      <vt:variant>
        <vt:i4>5</vt:i4>
      </vt:variant>
      <vt:variant>
        <vt:lpwstr>http://www.nkp.cz/</vt:lpwstr>
      </vt:variant>
      <vt:variant>
        <vt:lpwstr/>
      </vt:variant>
      <vt:variant>
        <vt:i4>1769574</vt:i4>
      </vt:variant>
      <vt:variant>
        <vt:i4>0</vt:i4>
      </vt:variant>
      <vt:variant>
        <vt:i4>0</vt:i4>
      </vt:variant>
      <vt:variant>
        <vt:i4>5</vt:i4>
      </vt:variant>
      <vt:variant>
        <vt:lpwstr>mailto:eva.stanska@nkp.cz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Vážený pan</dc:title>
  <dc:creator>NKČR</dc:creator>
  <cp:lastModifiedBy>Jiroušek Václav</cp:lastModifiedBy>
  <cp:revision>2</cp:revision>
  <cp:lastPrinted>2012-08-06T14:13:00Z</cp:lastPrinted>
  <dcterms:created xsi:type="dcterms:W3CDTF">2014-09-26T11:37:00Z</dcterms:created>
  <dcterms:modified xsi:type="dcterms:W3CDTF">2014-09-26T11:37:00Z</dcterms:modified>
</cp:coreProperties>
</file>