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3313D" w14:textId="77777777" w:rsidR="003D4BF1" w:rsidRPr="003D4BF1" w:rsidRDefault="00776002" w:rsidP="00E219EC">
      <w:pPr>
        <w:jc w:val="center"/>
        <w:rPr>
          <w:sz w:val="24"/>
          <w:szCs w:val="28"/>
        </w:rPr>
      </w:pPr>
      <w:r w:rsidRPr="003D4BF1">
        <w:rPr>
          <w:b/>
          <w:sz w:val="32"/>
          <w:szCs w:val="28"/>
        </w:rPr>
        <w:t>Souhrnná zpráva o realizaci projektů podpoř</w:t>
      </w:r>
      <w:r w:rsidR="003D4BF1" w:rsidRPr="003D4BF1">
        <w:rPr>
          <w:b/>
          <w:sz w:val="32"/>
          <w:szCs w:val="28"/>
        </w:rPr>
        <w:t xml:space="preserve">ených dotačním programem VISK 7 </w:t>
      </w:r>
      <w:r w:rsidRPr="003D4BF1">
        <w:rPr>
          <w:b/>
          <w:sz w:val="32"/>
          <w:szCs w:val="28"/>
        </w:rPr>
        <w:t>v roce 201</w:t>
      </w:r>
      <w:r w:rsidR="00EC796B">
        <w:rPr>
          <w:b/>
          <w:sz w:val="32"/>
          <w:szCs w:val="28"/>
        </w:rPr>
        <w:t>8</w:t>
      </w:r>
    </w:p>
    <w:p w14:paraId="1764A8D6" w14:textId="77777777" w:rsidR="00776002" w:rsidRPr="003D4BF1" w:rsidRDefault="00776002" w:rsidP="00236D07">
      <w:pPr>
        <w:jc w:val="both"/>
        <w:rPr>
          <w:sz w:val="24"/>
          <w:szCs w:val="28"/>
        </w:rPr>
      </w:pPr>
      <w:r w:rsidRPr="003D4BF1">
        <w:rPr>
          <w:sz w:val="24"/>
          <w:szCs w:val="28"/>
        </w:rPr>
        <w:t>Zpracoval</w:t>
      </w:r>
      <w:r w:rsidR="003D4BF1">
        <w:rPr>
          <w:sz w:val="24"/>
          <w:szCs w:val="28"/>
        </w:rPr>
        <w:t xml:space="preserve"> odborný garant programu</w:t>
      </w:r>
      <w:r w:rsidRPr="003D4BF1">
        <w:rPr>
          <w:sz w:val="24"/>
          <w:szCs w:val="28"/>
        </w:rPr>
        <w:t>: Mgr. Tomáš Foltýn</w:t>
      </w:r>
    </w:p>
    <w:p w14:paraId="0BADCBA6" w14:textId="77777777" w:rsidR="00776002" w:rsidRPr="00B777AC" w:rsidRDefault="00776002" w:rsidP="00236D07">
      <w:pPr>
        <w:pStyle w:val="Bezmezer"/>
        <w:numPr>
          <w:ilvl w:val="0"/>
          <w:numId w:val="1"/>
        </w:numPr>
        <w:jc w:val="both"/>
        <w:rPr>
          <w:b/>
          <w:i/>
          <w:u w:val="single"/>
        </w:rPr>
      </w:pPr>
      <w:r w:rsidRPr="00B777AC">
        <w:rPr>
          <w:b/>
          <w:i/>
          <w:u w:val="single"/>
        </w:rPr>
        <w:t>Základní statistické ukazatele:</w:t>
      </w:r>
    </w:p>
    <w:p w14:paraId="256A51BC" w14:textId="77777777" w:rsidR="00776002" w:rsidRDefault="00776002" w:rsidP="00236D07">
      <w:pPr>
        <w:pStyle w:val="Bezmezer"/>
        <w:jc w:val="both"/>
      </w:pPr>
    </w:p>
    <w:p w14:paraId="7ACE5623" w14:textId="77777777" w:rsidR="00776002" w:rsidRDefault="00776002" w:rsidP="00236D07">
      <w:pPr>
        <w:pStyle w:val="Bezmezer"/>
        <w:jc w:val="both"/>
      </w:pPr>
      <w:r w:rsidRPr="00B777AC">
        <w:rPr>
          <w:b/>
        </w:rPr>
        <w:t>Počet podaných projektů</w:t>
      </w:r>
      <w:r w:rsidR="00204CC6">
        <w:rPr>
          <w:b/>
        </w:rPr>
        <w:t>:</w:t>
      </w:r>
      <w:r>
        <w:t xml:space="preserve"> </w:t>
      </w:r>
      <w:r w:rsidR="00EC796B">
        <w:t>19</w:t>
      </w:r>
    </w:p>
    <w:p w14:paraId="58CB696F" w14:textId="77777777" w:rsidR="00776002" w:rsidRDefault="00776002" w:rsidP="00236D07">
      <w:pPr>
        <w:pStyle w:val="Bezmezer"/>
        <w:jc w:val="both"/>
      </w:pPr>
      <w:r w:rsidRPr="00B777AC">
        <w:rPr>
          <w:b/>
        </w:rPr>
        <w:t>Počet schválených projektů</w:t>
      </w:r>
      <w:r w:rsidR="00204CC6">
        <w:rPr>
          <w:b/>
        </w:rPr>
        <w:t>:</w:t>
      </w:r>
      <w:r>
        <w:t xml:space="preserve"> </w:t>
      </w:r>
      <w:r w:rsidR="00EC796B">
        <w:t>19</w:t>
      </w:r>
      <w:r w:rsidR="00083136">
        <w:t xml:space="preserve">, nakonec realizováno 18 projektů </w:t>
      </w:r>
    </w:p>
    <w:p w14:paraId="0E98B6BF" w14:textId="77777777" w:rsidR="00776002" w:rsidRDefault="00776002" w:rsidP="00236D07">
      <w:pPr>
        <w:pStyle w:val="Bezmezer"/>
        <w:jc w:val="both"/>
      </w:pPr>
      <w:r w:rsidRPr="00B777AC">
        <w:rPr>
          <w:b/>
        </w:rPr>
        <w:t>Finanční požadavky předložených projektů</w:t>
      </w:r>
      <w:r w:rsidR="00204CC6">
        <w:rPr>
          <w:b/>
        </w:rPr>
        <w:t>:</w:t>
      </w:r>
      <w:r>
        <w:t xml:space="preserve"> </w:t>
      </w:r>
      <w:r w:rsidR="00EC796B">
        <w:t>4 232 000</w:t>
      </w:r>
      <w:r>
        <w:t>,- Kč</w:t>
      </w:r>
    </w:p>
    <w:p w14:paraId="13A774B0" w14:textId="77777777" w:rsidR="00776002" w:rsidRDefault="00776002" w:rsidP="00236D07">
      <w:pPr>
        <w:pStyle w:val="Bezmezer"/>
        <w:jc w:val="both"/>
      </w:pPr>
      <w:r w:rsidRPr="00B777AC">
        <w:rPr>
          <w:b/>
        </w:rPr>
        <w:t>Finanční prostředky schválených projektů</w:t>
      </w:r>
      <w:r w:rsidR="00204CC6">
        <w:rPr>
          <w:b/>
        </w:rPr>
        <w:t>:</w:t>
      </w:r>
      <w:r>
        <w:t xml:space="preserve"> </w:t>
      </w:r>
      <w:r w:rsidR="00EC796B">
        <w:t>4 116</w:t>
      </w:r>
      <w:r w:rsidR="00065D54">
        <w:t xml:space="preserve"> </w:t>
      </w:r>
      <w:r w:rsidR="002966A1">
        <w:t>000</w:t>
      </w:r>
      <w:r>
        <w:t xml:space="preserve">,- Kč </w:t>
      </w:r>
    </w:p>
    <w:p w14:paraId="1A34395D" w14:textId="77777777" w:rsidR="00776002" w:rsidRDefault="00776002" w:rsidP="00236D07">
      <w:pPr>
        <w:pStyle w:val="Bezmezer"/>
        <w:jc w:val="both"/>
      </w:pPr>
      <w:r w:rsidRPr="00B777AC">
        <w:rPr>
          <w:b/>
        </w:rPr>
        <w:t>Počet reformátovaných stran dokumentů</w:t>
      </w:r>
      <w:r w:rsidR="00204CC6">
        <w:rPr>
          <w:b/>
        </w:rPr>
        <w:t>:</w:t>
      </w:r>
      <w:r>
        <w:t xml:space="preserve"> </w:t>
      </w:r>
      <w:r w:rsidR="00FE3759">
        <w:t xml:space="preserve"> 331 326</w:t>
      </w:r>
      <w:r w:rsidR="00EC796B">
        <w:t xml:space="preserve"> stran</w:t>
      </w:r>
    </w:p>
    <w:p w14:paraId="60896BD1" w14:textId="77777777" w:rsidR="002966A1" w:rsidRDefault="002966A1" w:rsidP="00236D07">
      <w:pPr>
        <w:pStyle w:val="Bezmezer"/>
        <w:jc w:val="both"/>
      </w:pPr>
    </w:p>
    <w:p w14:paraId="12FA1243" w14:textId="77777777" w:rsidR="002966A1" w:rsidRDefault="00EC796B" w:rsidP="00065D54">
      <w:pPr>
        <w:pStyle w:val="Bezmezer"/>
        <w:jc w:val="center"/>
      </w:pPr>
      <w:r w:rsidRPr="00EC796B">
        <w:rPr>
          <w:noProof/>
          <w:lang w:eastAsia="cs-CZ"/>
        </w:rPr>
        <w:drawing>
          <wp:inline distT="0" distB="0" distL="0" distR="0" wp14:anchorId="7CB519B1" wp14:editId="4AA79FC6">
            <wp:extent cx="5219700" cy="3581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40B0C" w14:textId="77777777" w:rsidR="007D66D8" w:rsidRDefault="007D66D8" w:rsidP="00065D54">
      <w:pPr>
        <w:pStyle w:val="Bezmezer"/>
        <w:jc w:val="center"/>
      </w:pPr>
    </w:p>
    <w:p w14:paraId="1DA2D95E" w14:textId="77777777" w:rsidR="00FC62B2" w:rsidRDefault="00FC62B2" w:rsidP="00065D54">
      <w:pPr>
        <w:pStyle w:val="Bezmezer"/>
        <w:jc w:val="center"/>
      </w:pPr>
    </w:p>
    <w:p w14:paraId="0B79BAF3" w14:textId="77777777" w:rsidR="00FC62B2" w:rsidRDefault="00FC62B2" w:rsidP="00065D54">
      <w:pPr>
        <w:pStyle w:val="Bezmezer"/>
        <w:jc w:val="center"/>
      </w:pPr>
    </w:p>
    <w:p w14:paraId="5805C0E9" w14:textId="77777777" w:rsidR="00FC62B2" w:rsidRDefault="00FC62B2" w:rsidP="00065D54">
      <w:pPr>
        <w:pStyle w:val="Bezmezer"/>
        <w:jc w:val="center"/>
      </w:pPr>
    </w:p>
    <w:p w14:paraId="6FC6932B" w14:textId="77777777" w:rsidR="00FC62B2" w:rsidRDefault="00FC62B2" w:rsidP="00065D54">
      <w:pPr>
        <w:pStyle w:val="Bezmezer"/>
        <w:jc w:val="center"/>
      </w:pPr>
    </w:p>
    <w:p w14:paraId="14D78924" w14:textId="77777777" w:rsidR="00776002" w:rsidRPr="00B777AC" w:rsidRDefault="00776002" w:rsidP="00236D07">
      <w:pPr>
        <w:pStyle w:val="Bezmezer"/>
        <w:numPr>
          <w:ilvl w:val="0"/>
          <w:numId w:val="1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Textová zpráva o realizaci projektů</w:t>
      </w:r>
      <w:r w:rsidRPr="00B777AC">
        <w:rPr>
          <w:b/>
          <w:i/>
          <w:u w:val="single"/>
        </w:rPr>
        <w:t>:</w:t>
      </w:r>
    </w:p>
    <w:p w14:paraId="2BB4F53C" w14:textId="77777777" w:rsidR="00065D54" w:rsidRDefault="00065D54" w:rsidP="00065D54">
      <w:pPr>
        <w:spacing w:after="0"/>
        <w:jc w:val="both"/>
      </w:pPr>
    </w:p>
    <w:p w14:paraId="5830B964" w14:textId="02DE76D4" w:rsidR="005E6789" w:rsidRDefault="00083136" w:rsidP="00A55CF1">
      <w:pPr>
        <w:jc w:val="both"/>
      </w:pPr>
      <w:r>
        <w:t>Hodnotící komisi programu VISK 7 bylo v roce 2018 předloženo celkem 19 projektů, z nichž většina byla tradičně směřována do oblasti digitalizace. Pozitivní dopady realizace projektů prostřednictvím dotačního mechanismu VISK 7 nejlépe ilustruje fakt, že ze zdrojů tohoto programu</w:t>
      </w:r>
      <w:r w:rsidR="001A260E">
        <w:t xml:space="preserve"> jsou</w:t>
      </w:r>
      <w:r>
        <w:t xml:space="preserve"> kontinuálně podporovány digitalizační aktivity knihoven, jež mnoho let digitalizují významná regionální periodika, oborové časopisy a vybrané, pro daný obor či region významné monografie. Mezi tyto instituce se dlouhá léta řadí například Národní lékařská knih</w:t>
      </w:r>
      <w:r w:rsidR="00FE3759">
        <w:t>ovna, Vojenský historický ústav, Vysoká škola ekonomická</w:t>
      </w:r>
      <w:r>
        <w:t xml:space="preserve"> nebo S</w:t>
      </w:r>
      <w:r w:rsidR="00FE3759">
        <w:t>tudijní a vědecká knihovna</w:t>
      </w:r>
      <w:r>
        <w:t xml:space="preserve"> v Hradci Králové. Mimo projektů zaměřených na digitalizaci novodobých fondů byly podpořeny i projekty </w:t>
      </w:r>
      <w:r w:rsidR="001A260E">
        <w:t xml:space="preserve">zacílené </w:t>
      </w:r>
      <w:r>
        <w:t xml:space="preserve">na systematické průzkumy novodobých fondů, odkyselování knihovních fondů či výrobu ochranných obalů, tj. činnosti, které </w:t>
      </w:r>
      <w:r>
        <w:lastRenderedPageBreak/>
        <w:t>významnou měrou podporují trvalé uchování novodobých knihovních dokumentů. Prvně byl podpořen i projekt řešící do</w:t>
      </w:r>
      <w:r w:rsidR="001A260E">
        <w:t xml:space="preserve"> podprogramu</w:t>
      </w:r>
      <w:r>
        <w:t xml:space="preserve"> VISK 7 nově zahrnutou aktivitu digitalizace zvukových dokumentů, který předložilo Národní muzeum. Během jednání hodnotící komise bylo rozhodnuto o krácení rozpočtu tohoto projektu o 50</w:t>
      </w:r>
      <w:r w:rsidR="007D66D8">
        <w:t xml:space="preserve"> </w:t>
      </w:r>
      <w:r>
        <w:t xml:space="preserve">% z důvodu nadsazení </w:t>
      </w:r>
      <w:r w:rsidR="00204CC6">
        <w:t>požadovaných nákladů. V návaznosti na toto rozhodnutí Národní muzeum svůj „</w:t>
      </w:r>
      <w:r w:rsidR="00204CC6" w:rsidRPr="00204CC6">
        <w:t>Pilotní projekt digitalizace šelakových gramofonových desek z fondu Národního muzea</w:t>
      </w:r>
      <w:r w:rsidR="00204CC6">
        <w:t>“ odmítlo realizovat. Nakonec tak bylo realizováno 18 projektů z celkově 19 podaných. P</w:t>
      </w:r>
      <w:r>
        <w:t xml:space="preserve">ožadavky podaných žádostí do dotačního mechanismu VISK 7 </w:t>
      </w:r>
      <w:r w:rsidR="00204CC6">
        <w:t>tak dosáhly v roce 2018</w:t>
      </w:r>
      <w:r>
        <w:t xml:space="preserve"> částky </w:t>
      </w:r>
      <w:r w:rsidR="00204CC6">
        <w:t>4 232 000</w:t>
      </w:r>
      <w:r>
        <w:t xml:space="preserve">,- Kč, rozděleno bylo 4 </w:t>
      </w:r>
      <w:r w:rsidR="00204CC6">
        <w:t>116</w:t>
      </w:r>
      <w:r>
        <w:t xml:space="preserve"> 000,- Kč, </w:t>
      </w:r>
      <w:r w:rsidR="00081605" w:rsidRPr="00081605">
        <w:t>reálně vynalož</w:t>
      </w:r>
      <w:r w:rsidR="00081605">
        <w:t xml:space="preserve">ené </w:t>
      </w:r>
      <w:r w:rsidR="001A260E">
        <w:t xml:space="preserve">dotační </w:t>
      </w:r>
      <w:r w:rsidR="00081605">
        <w:t xml:space="preserve">prostředky činily </w:t>
      </w:r>
      <w:r w:rsidR="00204CC6">
        <w:t>4 044 000,- Kč. V rámci zasedání hodnotící komise nebyla shledána žádná větší pochybení žadatelů o dotaci, což lze přisuzovat skutečnosti, že zadávací dokumentace nedoznala oproti předchozímu roku markantních změn, jednotlivé knihovny si způsob podávání projektů dostatečně osvojily a snaží se maximálně naplnit poslání programu VISK 7. Drobné výhrady směřovaly pouze k ověřování a evidenci dokumentů vybraných pro digitalizaci v Registru digitalizace. Během jednání komise byly rovněž prodiskutovány úpravy zadávací dokumentace VISK 7 pro rok 201</w:t>
      </w:r>
      <w:r w:rsidR="00081605">
        <w:t>9</w:t>
      </w:r>
      <w:r w:rsidR="00204CC6">
        <w:t>. Mimo několik</w:t>
      </w:r>
      <w:r w:rsidR="001A260E">
        <w:t>a</w:t>
      </w:r>
      <w:r w:rsidR="00204CC6">
        <w:t xml:space="preserve"> drobnějších administrativ</w:t>
      </w:r>
      <w:r w:rsidR="007D66D8">
        <w:t xml:space="preserve">ních změn bylo dojednáno, že </w:t>
      </w:r>
      <w:r w:rsidR="00204CC6">
        <w:t>v  dokumentac</w:t>
      </w:r>
      <w:r w:rsidR="00CD1109">
        <w:t>i</w:t>
      </w:r>
      <w:r w:rsidR="00204CC6">
        <w:t xml:space="preserve"> </w:t>
      </w:r>
      <w:r w:rsidR="00CD1109">
        <w:t xml:space="preserve">bude uveden </w:t>
      </w:r>
      <w:r w:rsidR="00204CC6">
        <w:t>kompletní rozsah ročníků periodik, jež se digitalizují v rámci dlouhodobějších aktivit jednotlivých knihoven, a také odhad, jak dlouho bude ješt</w:t>
      </w:r>
      <w:r w:rsidR="007D66D8">
        <w:t>ě reformátování uvedeného titulu</w:t>
      </w:r>
      <w:r w:rsidR="00204CC6">
        <w:t xml:space="preserve"> trvat. Dále bylo přidáno doporučení směřující k podrobnějšímu ověřování dokumentů vybraných pro digitalizaci v zahraničních digitálních knihovnách a databázích a případnému doložení unikátnosti potřeby digitalizace titulu uloženého ve fondech českých knihoven.</w:t>
      </w:r>
      <w:r w:rsidR="00A55CF1">
        <w:t xml:space="preserve"> </w:t>
      </w:r>
    </w:p>
    <w:p w14:paraId="60450CD0" w14:textId="55607D29" w:rsidR="00A55CF1" w:rsidRDefault="009F1E65" w:rsidP="00A55CF1">
      <w:pPr>
        <w:jc w:val="both"/>
      </w:pPr>
      <w:r>
        <w:t>Nejrozsáhlejším</w:t>
      </w:r>
      <w:r w:rsidR="00A55CF1">
        <w:t xml:space="preserve"> projektem, který byl pro rok 2018 podpořen, byl tradičně projekt Národní knihovny ČR s názvem „</w:t>
      </w:r>
      <w:r w:rsidR="00A55CF1" w:rsidRPr="00A55CF1">
        <w:t>Ochrana vybraných ohrožených dokumentů z novodobého fondu NK ČR</w:t>
      </w:r>
      <w:r w:rsidR="00A55CF1">
        <w:t xml:space="preserve">“.  Jádrem projektu byla podpora procesu odkyselování dokumentů, ohrožených kritickou hodnotou pH. Z fondů NK ČR bylo vybráno a připraveno 1752 svazků novodobých dokumentů o celkové vázce 1222 kg, které poté prošly procesem hromadného odkyselování prostřednictvím technologie </w:t>
      </w:r>
      <w:proofErr w:type="spellStart"/>
      <w:r w:rsidR="00A55CF1">
        <w:t>Papersave</w:t>
      </w:r>
      <w:proofErr w:type="spellEnd"/>
      <w:r w:rsidR="00A55CF1">
        <w:t xml:space="preserve"> </w:t>
      </w:r>
      <w:proofErr w:type="spellStart"/>
      <w:r w:rsidR="00A55CF1">
        <w:t>Swiss</w:t>
      </w:r>
      <w:proofErr w:type="spellEnd"/>
      <w:r w:rsidR="00A55CF1">
        <w:t>, která byla Národní knihovnou ČR úspěšná testována i v minulých letech. Tato metoda se však v České republice nepoužívá, proto byly knihy odvezeny dodavatelem do Německa, kde došlo k úspě</w:t>
      </w:r>
      <w:r w:rsidR="001A260E">
        <w:t xml:space="preserve">šnému hromadnému odkyselování. </w:t>
      </w:r>
      <w:r w:rsidR="00A55CF1">
        <w:t xml:space="preserve">Knihy určené na odkyselování byly vybrány pomocí Aplikace pro průzkum novodobých knihovních fondů a ukládány do Registru odkyselených dokumentů. Tyto aplikace jsou využívány nejen Národní knihovnou ČR, ale rovněž dalšími knihovnami a institucemi, které provádějí průzkum svého fondu a chtějí se zapojit do procesu odkyselování. Z dotace tak byly hrazeny i potřebné softwarové úpravy těchto nástrojů za účelem zefektivnění jejich funkcionalit.  </w:t>
      </w:r>
    </w:p>
    <w:p w14:paraId="54097F72" w14:textId="1E65950F" w:rsidR="00A55CF1" w:rsidRDefault="00A55CF1" w:rsidP="00A55CF1">
      <w:pPr>
        <w:jc w:val="both"/>
      </w:pPr>
      <w:r>
        <w:t xml:space="preserve">Z finanční podpory byly rovněž hrazeny OON na činnosti, které souvisejí s digitalizováním ohrožených dokumentů. Pro rok 2018 bylo vybráno ke zpracování periodikum Tvorba: list pro kritiku a umění, které vycházelo s přestávkami mezi léty 1925-1991. Národní knihovna ČR </w:t>
      </w:r>
      <w:r w:rsidR="009F1E65">
        <w:t xml:space="preserve">se </w:t>
      </w:r>
      <w:r>
        <w:t xml:space="preserve">zaměřila na </w:t>
      </w:r>
      <w:r w:rsidR="009F1E65">
        <w:t>dosud nezpracované ročníky a jejich kompletaci.</w:t>
      </w:r>
      <w:r>
        <w:t xml:space="preserve"> Nejprve byly svazky rozvázány a mechanicky očištěny, poté díky dotaci mohly být ambulantně ošetřeny (jednalo se především o napravování</w:t>
      </w:r>
      <w:r w:rsidR="007D66D8">
        <w:t xml:space="preserve"> předchozích nežádoucích oprav) a následně </w:t>
      </w:r>
      <w:r>
        <w:t xml:space="preserve">zdigitalizovány. Pro všechny svazky byly nakonec vytvořeny ochranné obaly z lepenky archivních hodnot, která byla zakoupena z dotace. </w:t>
      </w:r>
    </w:p>
    <w:p w14:paraId="0B6B2A3C" w14:textId="3D71F881" w:rsidR="00A55CF1" w:rsidRDefault="00A55CF1" w:rsidP="00A55CF1">
      <w:pPr>
        <w:jc w:val="both"/>
      </w:pPr>
      <w:r w:rsidRPr="00C460E7">
        <w:t>Nejvýznamnější činností</w:t>
      </w:r>
      <w:r>
        <w:t xml:space="preserve"> podpořenou z dotace VISK 7 byla podobně jako v předchozích letech digitalizace novodobých knihovních dokumentů.</w:t>
      </w:r>
      <w:r w:rsidRPr="00C460E7">
        <w:t xml:space="preserve"> </w:t>
      </w:r>
      <w:r w:rsidR="007D66D8">
        <w:t xml:space="preserve">Celkový počet </w:t>
      </w:r>
      <w:r>
        <w:t>digitalizovaných stran v programu VISK 7 se snížil oproti minulým letům zhruba na polovinu – v roce 2</w:t>
      </w:r>
      <w:r w:rsidR="00FE3759">
        <w:t>018 bylo zdigitalizováno 331 326 stran a 192</w:t>
      </w:r>
      <w:r>
        <w:t xml:space="preserve"> titulů. Snížení počtu </w:t>
      </w:r>
      <w:proofErr w:type="spellStart"/>
      <w:r>
        <w:t>zdigitalizovaných</w:t>
      </w:r>
      <w:proofErr w:type="spellEnd"/>
      <w:r>
        <w:t xml:space="preserve"> stran lze vysvětlit tím, že se jednotlivé knihovny zaměřily i na další </w:t>
      </w:r>
      <w:proofErr w:type="spellStart"/>
      <w:r>
        <w:t>VISKem</w:t>
      </w:r>
      <w:proofErr w:type="spellEnd"/>
      <w:r>
        <w:t xml:space="preserve"> 7 podporované akti</w:t>
      </w:r>
      <w:r w:rsidR="007D66D8">
        <w:t xml:space="preserve">vity. Celkem </w:t>
      </w:r>
      <w:r>
        <w:t xml:space="preserve">bylo vyrobeno téměř 1 300 ochranných </w:t>
      </w:r>
      <w:r>
        <w:lastRenderedPageBreak/>
        <w:t>obalů z nekyselé lepenky,</w:t>
      </w:r>
      <w:r w:rsidR="00081605">
        <w:t xml:space="preserve"> ambulantními</w:t>
      </w:r>
      <w:r>
        <w:t xml:space="preserve"> </w:t>
      </w:r>
      <w:r w:rsidR="009F7CA2">
        <w:t xml:space="preserve">konzervátorskými zákroky prošlo 116 dokumentů a zároveň se posílila i oblast průzkumu fondů a měření jejich pH, kdy Moravskoslezská vědecká knihovna provedla podrobný průzkum u 501 svazků a </w:t>
      </w:r>
      <w:r w:rsidR="009F7CA2" w:rsidRPr="009F7CA2">
        <w:t>Ústav zemědělské ekonomiky a informací</w:t>
      </w:r>
      <w:r w:rsidR="009F7CA2">
        <w:t xml:space="preserve"> prověřil hodn</w:t>
      </w:r>
      <w:r w:rsidR="00CB5788">
        <w:t>otu pH u více než 6 000 svazků.</w:t>
      </w:r>
    </w:p>
    <w:p w14:paraId="14E33BED" w14:textId="58573099" w:rsidR="00234DA3" w:rsidRDefault="001F04AC" w:rsidP="001F04AC">
      <w:pPr>
        <w:jc w:val="both"/>
      </w:pPr>
      <w:r>
        <w:t xml:space="preserve">Obdobně jako v předchozích letech se i v roce 2018 uskutečnily v prostorách Centrálního depozitáře v Praze Hostivaři dva semináře otevřené knihovnám participujícím v programu VISK 7. Oba semináře byly on-line propojeny do prostor Moravské zemské knihovny </w:t>
      </w:r>
      <w:r w:rsidR="005564E0">
        <w:t>v Brně</w:t>
      </w:r>
      <w:r>
        <w:t xml:space="preserve">. Účast participujících knihoven je stabilní, obou seminářů se účastnilo téměř 50 účastníků. Na seminářích byly tradičně představeny úpravy v zadávací dokumentaci, další návazné projekty s celorepublikovým významem a šířeny tzv. </w:t>
      </w:r>
      <w:proofErr w:type="spellStart"/>
      <w:r>
        <w:t>best-practices</w:t>
      </w:r>
      <w:proofErr w:type="spellEnd"/>
      <w:r>
        <w:t xml:space="preserve"> v potřebných činnostech včetně příkladů realizace projektů financovaných z rozpočtu krajských samospráv (projekt odkyselování Vědecké knihovny v Olomouci).</w:t>
      </w:r>
    </w:p>
    <w:p w14:paraId="70C0429B" w14:textId="77777777" w:rsidR="00FD4967" w:rsidRDefault="00FD4967" w:rsidP="00FD496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008C15F" w14:textId="77777777" w:rsidR="00FC62B2" w:rsidRDefault="00FC62B2" w:rsidP="00FD496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EF30F4" w14:textId="77777777" w:rsidR="00FC62B2" w:rsidRDefault="00FC62B2" w:rsidP="00FD496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D4B1E3" w14:textId="69EE29A3" w:rsidR="005226B0" w:rsidRPr="00DC6941" w:rsidRDefault="004F5BE6" w:rsidP="00234DA3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234DA3">
        <w:rPr>
          <w:rFonts w:asciiTheme="minorHAnsi" w:hAnsiTheme="minorHAnsi" w:cstheme="minorHAnsi"/>
          <w:b/>
          <w:i/>
          <w:sz w:val="24"/>
          <w:szCs w:val="24"/>
          <w:u w:val="single"/>
        </w:rPr>
        <w:t>Přehled</w:t>
      </w:r>
      <w:r w:rsidR="00776002" w:rsidRPr="00234DA3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 aktivit v rámci programu VISK 7 v roce 201</w:t>
      </w:r>
      <w:r w:rsidR="007B6F6D">
        <w:rPr>
          <w:rFonts w:asciiTheme="minorHAnsi" w:hAnsiTheme="minorHAnsi" w:cstheme="minorHAnsi"/>
          <w:b/>
          <w:i/>
          <w:sz w:val="24"/>
          <w:szCs w:val="24"/>
          <w:u w:val="single"/>
        </w:rPr>
        <w:t>8</w:t>
      </w:r>
      <w:r w:rsidR="00776002" w:rsidRPr="00234DA3">
        <w:rPr>
          <w:rFonts w:asciiTheme="minorHAnsi" w:hAnsiTheme="minorHAnsi" w:cstheme="minorHAnsi"/>
          <w:b/>
          <w:i/>
          <w:sz w:val="24"/>
          <w:szCs w:val="24"/>
          <w:u w:val="single"/>
        </w:rPr>
        <w:t>:</w:t>
      </w:r>
    </w:p>
    <w:p w14:paraId="1FB94D2C" w14:textId="77777777" w:rsidR="00DC6941" w:rsidRDefault="00DC6941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22D2668E" w14:textId="622CFF47" w:rsidR="00DC6941" w:rsidRPr="00234DA3" w:rsidRDefault="00FD4967" w:rsidP="00DC6941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D4967">
        <w:rPr>
          <w:noProof/>
        </w:rPr>
        <w:lastRenderedPageBreak/>
        <w:drawing>
          <wp:inline distT="0" distB="0" distL="0" distR="0" wp14:anchorId="16B8FDD1" wp14:editId="16E46A03">
            <wp:extent cx="8096267" cy="5728103"/>
            <wp:effectExtent l="3175" t="0" r="3175" b="317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11192" cy="573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6941" w:rsidRPr="00234DA3" w:rsidSect="00CB5788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482E"/>
    <w:multiLevelType w:val="hybridMultilevel"/>
    <w:tmpl w:val="B7140E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C11FF8"/>
    <w:multiLevelType w:val="hybridMultilevel"/>
    <w:tmpl w:val="9B987F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F3E8B"/>
    <w:multiLevelType w:val="hybridMultilevel"/>
    <w:tmpl w:val="7CC067DC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DE"/>
    <w:rsid w:val="00007E06"/>
    <w:rsid w:val="00065D54"/>
    <w:rsid w:val="00081605"/>
    <w:rsid w:val="00083136"/>
    <w:rsid w:val="000A0C54"/>
    <w:rsid w:val="001414B7"/>
    <w:rsid w:val="001523AE"/>
    <w:rsid w:val="001645FF"/>
    <w:rsid w:val="00167E4F"/>
    <w:rsid w:val="00182196"/>
    <w:rsid w:val="001A1DBD"/>
    <w:rsid w:val="001A260E"/>
    <w:rsid w:val="001C5225"/>
    <w:rsid w:val="001D2D6F"/>
    <w:rsid w:val="001E6338"/>
    <w:rsid w:val="001E7204"/>
    <w:rsid w:val="001F04AC"/>
    <w:rsid w:val="00204CC6"/>
    <w:rsid w:val="00225FB7"/>
    <w:rsid w:val="00234DA3"/>
    <w:rsid w:val="00236D07"/>
    <w:rsid w:val="00243DB1"/>
    <w:rsid w:val="002966A1"/>
    <w:rsid w:val="002B751A"/>
    <w:rsid w:val="002D7272"/>
    <w:rsid w:val="003038A3"/>
    <w:rsid w:val="00305357"/>
    <w:rsid w:val="00305F57"/>
    <w:rsid w:val="00310AA6"/>
    <w:rsid w:val="003707CB"/>
    <w:rsid w:val="00395279"/>
    <w:rsid w:val="003C3154"/>
    <w:rsid w:val="003D1FDA"/>
    <w:rsid w:val="003D4BF1"/>
    <w:rsid w:val="00401ADF"/>
    <w:rsid w:val="00405557"/>
    <w:rsid w:val="00435E64"/>
    <w:rsid w:val="00476E0E"/>
    <w:rsid w:val="004A0A69"/>
    <w:rsid w:val="004A47BA"/>
    <w:rsid w:val="004D56B0"/>
    <w:rsid w:val="004E0B5D"/>
    <w:rsid w:val="004F5501"/>
    <w:rsid w:val="004F5BE6"/>
    <w:rsid w:val="00504251"/>
    <w:rsid w:val="005207F8"/>
    <w:rsid w:val="005226B0"/>
    <w:rsid w:val="00543FF5"/>
    <w:rsid w:val="005564E0"/>
    <w:rsid w:val="00556EF1"/>
    <w:rsid w:val="0059053F"/>
    <w:rsid w:val="005E6789"/>
    <w:rsid w:val="00607681"/>
    <w:rsid w:val="00616819"/>
    <w:rsid w:val="00625016"/>
    <w:rsid w:val="00630B28"/>
    <w:rsid w:val="006314C0"/>
    <w:rsid w:val="006515E8"/>
    <w:rsid w:val="0066199F"/>
    <w:rsid w:val="00672304"/>
    <w:rsid w:val="006B2C9A"/>
    <w:rsid w:val="006C6B4F"/>
    <w:rsid w:val="006D68F6"/>
    <w:rsid w:val="00706F02"/>
    <w:rsid w:val="007229E5"/>
    <w:rsid w:val="007456E1"/>
    <w:rsid w:val="00752742"/>
    <w:rsid w:val="00754455"/>
    <w:rsid w:val="007620DE"/>
    <w:rsid w:val="00776002"/>
    <w:rsid w:val="0079131B"/>
    <w:rsid w:val="007B1266"/>
    <w:rsid w:val="007B6F6D"/>
    <w:rsid w:val="007B7A98"/>
    <w:rsid w:val="007D66D8"/>
    <w:rsid w:val="00820262"/>
    <w:rsid w:val="00856610"/>
    <w:rsid w:val="008835B5"/>
    <w:rsid w:val="0088683B"/>
    <w:rsid w:val="008954C4"/>
    <w:rsid w:val="008A1808"/>
    <w:rsid w:val="008C54FB"/>
    <w:rsid w:val="008D35CA"/>
    <w:rsid w:val="008D53B5"/>
    <w:rsid w:val="008F5730"/>
    <w:rsid w:val="008F5E9B"/>
    <w:rsid w:val="00990B52"/>
    <w:rsid w:val="009E470F"/>
    <w:rsid w:val="009F1E65"/>
    <w:rsid w:val="009F6973"/>
    <w:rsid w:val="009F7CA2"/>
    <w:rsid w:val="00A31A05"/>
    <w:rsid w:val="00A31F1E"/>
    <w:rsid w:val="00A3381E"/>
    <w:rsid w:val="00A34ED9"/>
    <w:rsid w:val="00A44A0F"/>
    <w:rsid w:val="00A55CF1"/>
    <w:rsid w:val="00A6070F"/>
    <w:rsid w:val="00A8466F"/>
    <w:rsid w:val="00A92C18"/>
    <w:rsid w:val="00A934F2"/>
    <w:rsid w:val="00AA7E26"/>
    <w:rsid w:val="00AC113E"/>
    <w:rsid w:val="00AE207C"/>
    <w:rsid w:val="00AE6157"/>
    <w:rsid w:val="00AF2A45"/>
    <w:rsid w:val="00AF3DE2"/>
    <w:rsid w:val="00B01075"/>
    <w:rsid w:val="00B013F0"/>
    <w:rsid w:val="00B17BD3"/>
    <w:rsid w:val="00B45C99"/>
    <w:rsid w:val="00B5011A"/>
    <w:rsid w:val="00B777AC"/>
    <w:rsid w:val="00BC7F9B"/>
    <w:rsid w:val="00BD4EFE"/>
    <w:rsid w:val="00BE5ABA"/>
    <w:rsid w:val="00C02D5B"/>
    <w:rsid w:val="00C1188D"/>
    <w:rsid w:val="00C361C8"/>
    <w:rsid w:val="00C460E7"/>
    <w:rsid w:val="00C80580"/>
    <w:rsid w:val="00CB1552"/>
    <w:rsid w:val="00CB5788"/>
    <w:rsid w:val="00CD1109"/>
    <w:rsid w:val="00CE7729"/>
    <w:rsid w:val="00CF45C6"/>
    <w:rsid w:val="00D03420"/>
    <w:rsid w:val="00D16762"/>
    <w:rsid w:val="00D259B5"/>
    <w:rsid w:val="00D27F9E"/>
    <w:rsid w:val="00D47299"/>
    <w:rsid w:val="00D958D5"/>
    <w:rsid w:val="00D97C16"/>
    <w:rsid w:val="00DC6941"/>
    <w:rsid w:val="00DD088C"/>
    <w:rsid w:val="00DD0CF8"/>
    <w:rsid w:val="00E17CBF"/>
    <w:rsid w:val="00E219EC"/>
    <w:rsid w:val="00E226EA"/>
    <w:rsid w:val="00E32811"/>
    <w:rsid w:val="00E428B7"/>
    <w:rsid w:val="00E557C9"/>
    <w:rsid w:val="00EA06D1"/>
    <w:rsid w:val="00EC796B"/>
    <w:rsid w:val="00EE7236"/>
    <w:rsid w:val="00F20658"/>
    <w:rsid w:val="00F27398"/>
    <w:rsid w:val="00F36B2C"/>
    <w:rsid w:val="00F403F3"/>
    <w:rsid w:val="00F5758D"/>
    <w:rsid w:val="00FC55A0"/>
    <w:rsid w:val="00FC62B2"/>
    <w:rsid w:val="00FD4967"/>
    <w:rsid w:val="00FD5D17"/>
    <w:rsid w:val="00FE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FB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7E2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7620DE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52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207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155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7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7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7F9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F9B"/>
    <w:rPr>
      <w:b/>
      <w:bCs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305F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36B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7E2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7620DE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52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207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155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7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7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7F9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F9B"/>
    <w:rPr>
      <w:b/>
      <w:bCs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305F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36B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C9C64-8C84-4290-92B5-6D14465B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890</Words>
  <Characters>5584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Polišenský Jiří</dc:creator>
  <cp:lastModifiedBy>Miturová Petra</cp:lastModifiedBy>
  <cp:revision>4</cp:revision>
  <cp:lastPrinted>2019-01-31T08:57:00Z</cp:lastPrinted>
  <dcterms:created xsi:type="dcterms:W3CDTF">2019-01-31T08:46:00Z</dcterms:created>
  <dcterms:modified xsi:type="dcterms:W3CDTF">2019-01-31T08:58:00Z</dcterms:modified>
</cp:coreProperties>
</file>