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85FE7" w:rsidRDefault="00280DD1">
      <w:pPr>
        <w:jc w:val="center"/>
        <w:rPr>
          <w:rFonts w:ascii="Calibri" w:eastAsia="Calibri" w:hAnsi="Calibri" w:cs="Calibri"/>
          <w:b/>
          <w:i w:val="0"/>
          <w:sz w:val="28"/>
          <w:szCs w:val="28"/>
        </w:rPr>
      </w:pPr>
      <w:r>
        <w:rPr>
          <w:rFonts w:ascii="Calibri" w:eastAsia="Calibri" w:hAnsi="Calibri" w:cs="Calibri"/>
          <w:b/>
          <w:i w:val="0"/>
          <w:sz w:val="28"/>
          <w:szCs w:val="28"/>
        </w:rPr>
        <w:t>Nabídka elektronických informačních zdrojů na rok 2025</w:t>
      </w:r>
    </w:p>
    <w:p w14:paraId="00000002" w14:textId="77777777" w:rsidR="00685FE7" w:rsidRDefault="00685FE7">
      <w:pPr>
        <w:jc w:val="center"/>
        <w:rPr>
          <w:rFonts w:ascii="Calibri" w:eastAsia="Calibri" w:hAnsi="Calibri" w:cs="Calibri"/>
          <w:b/>
          <w:i w:val="0"/>
          <w:sz w:val="28"/>
          <w:szCs w:val="28"/>
        </w:rPr>
      </w:pPr>
    </w:p>
    <w:p w14:paraId="00000003" w14:textId="6AA734D9" w:rsidR="00685FE7" w:rsidRPr="00906DB4" w:rsidRDefault="00906DB4" w:rsidP="00906DB4">
      <w:pPr>
        <w:numPr>
          <w:ilvl w:val="0"/>
          <w:numId w:val="1"/>
        </w:numPr>
        <w:rPr>
          <w:rFonts w:eastAsia="Times New Roman"/>
          <w:b/>
          <w:bCs/>
          <w:i w:val="0"/>
          <w:u w:val="single"/>
        </w:rPr>
      </w:pPr>
      <w:r w:rsidRPr="00906DB4">
        <w:rPr>
          <w:rFonts w:eastAsia="Times New Roman"/>
          <w:b/>
          <w:bCs/>
          <w:i w:val="0"/>
          <w:u w:val="single"/>
        </w:rPr>
        <w:t xml:space="preserve">On-line mediální databáze </w:t>
      </w:r>
      <w:proofErr w:type="spellStart"/>
      <w:r w:rsidRPr="00906DB4">
        <w:rPr>
          <w:rFonts w:eastAsia="Times New Roman"/>
          <w:b/>
          <w:bCs/>
          <w:i w:val="0"/>
          <w:u w:val="single"/>
        </w:rPr>
        <w:t>NewtonOne</w:t>
      </w:r>
      <w:proofErr w:type="spellEnd"/>
    </w:p>
    <w:p w14:paraId="00000004" w14:textId="6B83A513" w:rsidR="00685FE7" w:rsidRPr="00906DB4" w:rsidRDefault="00280DD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Theme="minorHAnsi" w:eastAsia="Calibri" w:hAnsiTheme="minorHAnsi" w:cstheme="minorHAnsi"/>
          <w:b/>
          <w:i w:val="0"/>
          <w:color w:val="000000"/>
          <w:u w:val="single"/>
        </w:rPr>
      </w:pPr>
      <w:r w:rsidRPr="00906DB4">
        <w:rPr>
          <w:rFonts w:asciiTheme="minorHAnsi" w:eastAsia="Calibri" w:hAnsiTheme="minorHAnsi" w:cstheme="minorHAnsi"/>
          <w:i w:val="0"/>
          <w:color w:val="000000"/>
        </w:rPr>
        <w:t>(</w:t>
      </w:r>
      <w:r w:rsidR="00906DB4">
        <w:rPr>
          <w:rFonts w:asciiTheme="minorHAnsi" w:hAnsiTheme="minorHAnsi" w:cstheme="minorHAnsi"/>
          <w:i w:val="0"/>
        </w:rPr>
        <w:t>www.app.newtonmedia.eu</w:t>
      </w:r>
      <w:r w:rsidR="00906DB4" w:rsidRPr="00906DB4">
        <w:rPr>
          <w:rFonts w:asciiTheme="minorHAnsi" w:hAnsiTheme="minorHAnsi" w:cstheme="minorHAnsi"/>
          <w:i w:val="0"/>
        </w:rPr>
        <w:t>)</w:t>
      </w:r>
    </w:p>
    <w:p w14:paraId="44A272DF" w14:textId="77777777" w:rsidR="00906DB4" w:rsidRPr="00906DB4" w:rsidRDefault="00906DB4" w:rsidP="00906DB4">
      <w:pPr>
        <w:ind w:firstLine="708"/>
        <w:jc w:val="both"/>
        <w:rPr>
          <w:rFonts w:asciiTheme="minorHAnsi" w:eastAsia="Calibri" w:hAnsiTheme="minorHAnsi" w:cstheme="minorHAnsi"/>
          <w:b/>
          <w:bCs/>
          <w:i w:val="0"/>
          <w:lang w:eastAsia="en-US"/>
          <w14:ligatures w14:val="standardContextual"/>
        </w:rPr>
      </w:pPr>
      <w:bookmarkStart w:id="0" w:name="_heading=h.gjdgxs" w:colFirst="0" w:colLast="0"/>
      <w:bookmarkEnd w:id="0"/>
      <w:proofErr w:type="spellStart"/>
      <w:r w:rsidRPr="00906DB4">
        <w:rPr>
          <w:rFonts w:asciiTheme="minorHAnsi" w:eastAsia="Calibri" w:hAnsiTheme="minorHAnsi" w:cstheme="minorHAnsi"/>
          <w:i w:val="0"/>
          <w:lang w:eastAsia="en-US"/>
          <w14:ligatures w14:val="standardContextual"/>
        </w:rPr>
        <w:t>Multiuživatelský</w:t>
      </w:r>
      <w:proofErr w:type="spellEnd"/>
      <w:r w:rsidRPr="00906DB4">
        <w:rPr>
          <w:rFonts w:asciiTheme="minorHAnsi" w:eastAsia="Calibri" w:hAnsiTheme="minorHAnsi" w:cstheme="minorHAnsi"/>
          <w:i w:val="0"/>
          <w:lang w:eastAsia="en-US"/>
          <w14:ligatures w14:val="standardContextual"/>
        </w:rPr>
        <w:t xml:space="preserve"> přístup do unikátní online mediální databáze českých médií (tištěné zdroje, zpravodajské internetové servery, přepisy televizních a rozhlasových pořadů, </w:t>
      </w:r>
      <w:proofErr w:type="spellStart"/>
      <w:r w:rsidRPr="00906DB4">
        <w:rPr>
          <w:rFonts w:asciiTheme="minorHAnsi" w:eastAsia="Calibri" w:hAnsiTheme="minorHAnsi" w:cstheme="minorHAnsi"/>
          <w:i w:val="0"/>
          <w:lang w:eastAsia="en-US"/>
          <w14:ligatures w14:val="standardContextual"/>
        </w:rPr>
        <w:t>podcastů</w:t>
      </w:r>
      <w:proofErr w:type="spellEnd"/>
      <w:r w:rsidRPr="00906DB4">
        <w:rPr>
          <w:rFonts w:asciiTheme="minorHAnsi" w:eastAsia="Calibri" w:hAnsiTheme="minorHAnsi" w:cstheme="minorHAnsi"/>
          <w:i w:val="0"/>
          <w:lang w:eastAsia="en-US"/>
          <w14:ligatures w14:val="standardContextual"/>
        </w:rPr>
        <w:t>). Přístup je aktivní  24/7/365 prostřednictvím www rozhraní a je vázán heslem a IP adresou instituce (s možností přihlášení odkazem, tj. bez zadávání hesla). Uživatel má možnost vyhledávat dle vlastních klíčových slov/ prázdného dotazu/ entit/ podrobných filtrů/  zdrojů atd. Vyhledané články (plné texty a JPG náhledy článků) je možné zobrazit a případně vytisknout.  Zobrazovat plné znění a náhledy článků lze</w:t>
      </w:r>
      <w:bookmarkStart w:id="1" w:name="_GoBack"/>
      <w:bookmarkEnd w:id="1"/>
      <w:r w:rsidRPr="00906DB4">
        <w:rPr>
          <w:rFonts w:asciiTheme="minorHAnsi" w:eastAsia="Calibri" w:hAnsiTheme="minorHAnsi" w:cstheme="minorHAnsi"/>
          <w:i w:val="0"/>
          <w:lang w:eastAsia="en-US"/>
          <w14:ligatures w14:val="standardContextual"/>
        </w:rPr>
        <w:t xml:space="preserve"> u tištěných zdrojů, u kterých to dovolují licenční smlouvy s vydavateli. Citace článků je možné exportovat do aplikace Citace.com. Newton media poskytne knihovně propagační elektronické materiály a technickou podporu.</w:t>
      </w:r>
    </w:p>
    <w:p w14:paraId="00000006" w14:textId="271DAAF5" w:rsidR="00685FE7" w:rsidRDefault="00906DB4" w:rsidP="00906D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rPr>
          <w:rFonts w:ascii="Calibri" w:eastAsia="Calibri" w:hAnsi="Calibri" w:cs="Calibri"/>
          <w:b/>
          <w:i w:val="0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 </w:t>
      </w:r>
      <w:r w:rsidR="00280DD1"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>M</w:t>
      </w:r>
      <w:r w:rsidR="00280DD1"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>ĚSÍČNÍ CENA: 2.950,- Kč bez DPH / neomezený přístup</w:t>
      </w:r>
    </w:p>
    <w:p w14:paraId="00000007" w14:textId="77777777" w:rsidR="00685FE7" w:rsidRPr="00906DB4" w:rsidRDefault="00280DD1">
      <w:pPr>
        <w:rPr>
          <w:rFonts w:ascii="Calibri" w:eastAsia="Calibri" w:hAnsi="Calibri" w:cs="Calibri"/>
          <w:sz w:val="22"/>
          <w:szCs w:val="22"/>
          <w:u w:val="single"/>
        </w:rPr>
      </w:pPr>
      <w:r w:rsidRPr="00906DB4">
        <w:rPr>
          <w:rFonts w:ascii="Calibri" w:eastAsia="Calibri" w:hAnsi="Calibri" w:cs="Calibri"/>
          <w:b/>
          <w:sz w:val="22"/>
          <w:szCs w:val="22"/>
          <w:u w:val="single"/>
        </w:rPr>
        <w:t>Mimo projekt</w:t>
      </w:r>
      <w:r w:rsidRPr="00906DB4">
        <w:rPr>
          <w:rFonts w:ascii="Calibri" w:eastAsia="Calibri" w:hAnsi="Calibri" w:cs="Calibri"/>
          <w:sz w:val="22"/>
          <w:szCs w:val="22"/>
          <w:u w:val="single"/>
        </w:rPr>
        <w:t xml:space="preserve"> si knihovny mohou zakoupit:</w:t>
      </w:r>
    </w:p>
    <w:p w14:paraId="73A9878C" w14:textId="77777777" w:rsidR="00906DB4" w:rsidRPr="00906DB4" w:rsidRDefault="00906DB4" w:rsidP="00906DB4">
      <w:pPr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</w:pPr>
      <w:r w:rsidRPr="00906DB4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  <w14:ligatures w14:val="standardContextual"/>
        </w:rPr>
        <w:t>Vzdálený přístup k plným textům všech zdrojů</w:t>
      </w:r>
      <w:r w:rsidRPr="00906DB4"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  <w:t>, cena se odvíjí od počtu registrovaných čtenářů:</w:t>
      </w:r>
    </w:p>
    <w:p w14:paraId="49C20B3B" w14:textId="77777777" w:rsidR="00906DB4" w:rsidRPr="00906DB4" w:rsidRDefault="00906DB4" w:rsidP="00906DB4">
      <w:pPr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</w:pPr>
      <w:r w:rsidRPr="00906DB4"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  <w:t>Méně než 15 000 registrovaných čtenářů – 2 650,- Kč bez DPH/za měsíc</w:t>
      </w:r>
    </w:p>
    <w:p w14:paraId="3435BC90" w14:textId="77777777" w:rsidR="00906DB4" w:rsidRPr="00906DB4" w:rsidRDefault="00906DB4" w:rsidP="00906DB4">
      <w:pPr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</w:pPr>
      <w:r w:rsidRPr="00906DB4"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  <w:t>Více než 15 000 registrovaných čtenářů – 4 650,- Kč bez DPH/za měsíc</w:t>
      </w:r>
    </w:p>
    <w:p w14:paraId="0C8FA9E5" w14:textId="77777777" w:rsidR="00906DB4" w:rsidRPr="00906DB4" w:rsidRDefault="00906DB4" w:rsidP="00906DB4">
      <w:pPr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  <w14:ligatures w14:val="standardContextual"/>
        </w:rPr>
      </w:pPr>
      <w:r w:rsidRPr="00906DB4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  <w14:ligatures w14:val="standardContextual"/>
        </w:rPr>
        <w:t>Přístup k sociálním médiím</w:t>
      </w:r>
    </w:p>
    <w:p w14:paraId="7E7577E6" w14:textId="77777777" w:rsidR="00906DB4" w:rsidRPr="00906DB4" w:rsidRDefault="00906DB4" w:rsidP="00906DB4">
      <w:pPr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</w:pPr>
      <w:r w:rsidRPr="00906DB4">
        <w:rPr>
          <w:rFonts w:asciiTheme="minorHAnsi" w:eastAsia="Calibri" w:hAnsiTheme="minorHAnsi" w:cstheme="minorHAnsi"/>
          <w:iCs/>
          <w:sz w:val="22"/>
          <w:szCs w:val="22"/>
          <w:lang w:eastAsia="en-US"/>
          <w14:ligatures w14:val="standardContextual"/>
        </w:rPr>
        <w:t>Měsíční cena 1 200,- Kč bez DPH</w:t>
      </w:r>
    </w:p>
    <w:p w14:paraId="00000010" w14:textId="77777777" w:rsidR="00685FE7" w:rsidRDefault="00280DD1">
      <w:pPr>
        <w:rPr>
          <w:b/>
          <w:i w:val="0"/>
          <w:u w:val="single"/>
        </w:rPr>
      </w:pPr>
      <w:r>
        <w:rPr>
          <w:b/>
          <w:i w:val="0"/>
          <w:u w:val="single"/>
        </w:rPr>
        <w:t xml:space="preserve"> </w:t>
      </w:r>
    </w:p>
    <w:p w14:paraId="00000011" w14:textId="77777777" w:rsidR="00685FE7" w:rsidRDefault="00280DD1">
      <w:pPr>
        <w:numPr>
          <w:ilvl w:val="0"/>
          <w:numId w:val="1"/>
        </w:numPr>
        <w:rPr>
          <w:rFonts w:ascii="Calibri" w:eastAsia="Calibri" w:hAnsi="Calibri" w:cs="Calibri"/>
          <w:b/>
          <w:i w:val="0"/>
        </w:rPr>
      </w:pPr>
      <w:r>
        <w:rPr>
          <w:rFonts w:ascii="Calibri" w:eastAsia="Calibri" w:hAnsi="Calibri" w:cs="Calibri"/>
          <w:b/>
          <w:i w:val="0"/>
          <w:sz w:val="28"/>
          <w:szCs w:val="28"/>
          <w:u w:val="single"/>
        </w:rPr>
        <w:t>Databáze ASPI</w:t>
      </w:r>
      <w:r>
        <w:rPr>
          <w:rFonts w:ascii="Calibri" w:eastAsia="Calibri" w:hAnsi="Calibri" w:cs="Calibri"/>
          <w:i w:val="0"/>
          <w:sz w:val="28"/>
          <w:szCs w:val="28"/>
          <w:u w:val="single"/>
        </w:rPr>
        <w:t xml:space="preserve"> </w:t>
      </w:r>
      <w:r>
        <w:rPr>
          <w:rFonts w:ascii="Calibri" w:eastAsia="Calibri" w:hAnsi="Calibri" w:cs="Calibri"/>
          <w:i w:val="0"/>
          <w:sz w:val="28"/>
          <w:szCs w:val="28"/>
        </w:rPr>
        <w:t xml:space="preserve">- </w:t>
      </w:r>
      <w:r>
        <w:rPr>
          <w:rFonts w:ascii="Calibri" w:eastAsia="Calibri" w:hAnsi="Calibri" w:cs="Calibri"/>
          <w:i w:val="0"/>
        </w:rPr>
        <w:t>užší verze</w:t>
      </w:r>
    </w:p>
    <w:p w14:paraId="00000012" w14:textId="77777777" w:rsidR="00685FE7" w:rsidRDefault="00280DD1">
      <w:pPr>
        <w:ind w:left="720"/>
        <w:rPr>
          <w:rFonts w:ascii="Calibri" w:eastAsia="Calibri" w:hAnsi="Calibri" w:cs="Calibri"/>
          <w:b/>
          <w:i w:val="0"/>
        </w:rPr>
      </w:pPr>
      <w:r>
        <w:rPr>
          <w:rFonts w:ascii="Calibri" w:eastAsia="Calibri" w:hAnsi="Calibri" w:cs="Calibri"/>
          <w:i w:val="0"/>
        </w:rPr>
        <w:t>(www.aspi.cz)</w:t>
      </w:r>
    </w:p>
    <w:p w14:paraId="00000013" w14:textId="77777777" w:rsidR="00685FE7" w:rsidRDefault="00280DD1">
      <w:pPr>
        <w:ind w:firstLine="708"/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Databáze ASPI základ zahrnuje bibliografii od r. 1918, předpisy ČR a EU, judikaturu ČR a SDEU, historickou judikaturu, merita (Doprava, Nevýdělečné organizace, Obchodní právo, Sociální pracovník), základní literaturu (např. Obchodní společnosti, o právu ús</w:t>
      </w:r>
      <w:r>
        <w:rPr>
          <w:rFonts w:ascii="Calibri" w:eastAsia="Calibri" w:hAnsi="Calibri" w:cs="Calibri"/>
          <w:i w:val="0"/>
        </w:rPr>
        <w:t xml:space="preserve">tavním), časopisy (Bulletin advokacie, Acta MUP, Právo a bezpečnost, Časopis pro právní vědu a praxi, Revue pro právo a technologie, Soudce, Správní právo, </w:t>
      </w:r>
      <w:proofErr w:type="spellStart"/>
      <w:r>
        <w:rPr>
          <w:rFonts w:ascii="Calibri" w:eastAsia="Calibri" w:hAnsi="Calibri" w:cs="Calibri"/>
          <w:i w:val="0"/>
        </w:rPr>
        <w:t>The</w:t>
      </w:r>
      <w:proofErr w:type="spellEnd"/>
      <w:r>
        <w:rPr>
          <w:rFonts w:ascii="Calibri" w:eastAsia="Calibri" w:hAnsi="Calibri" w:cs="Calibri"/>
          <w:i w:val="0"/>
        </w:rPr>
        <w:t xml:space="preserve"> </w:t>
      </w:r>
      <w:proofErr w:type="spellStart"/>
      <w:r>
        <w:rPr>
          <w:rFonts w:ascii="Calibri" w:eastAsia="Calibri" w:hAnsi="Calibri" w:cs="Calibri"/>
          <w:i w:val="0"/>
        </w:rPr>
        <w:t>Lawyer</w:t>
      </w:r>
      <w:proofErr w:type="spellEnd"/>
      <w:r>
        <w:rPr>
          <w:rFonts w:ascii="Calibri" w:eastAsia="Calibri" w:hAnsi="Calibri" w:cs="Calibri"/>
          <w:i w:val="0"/>
        </w:rPr>
        <w:t xml:space="preserve"> </w:t>
      </w:r>
      <w:proofErr w:type="spellStart"/>
      <w:r>
        <w:rPr>
          <w:rFonts w:ascii="Calibri" w:eastAsia="Calibri" w:hAnsi="Calibri" w:cs="Calibri"/>
          <w:i w:val="0"/>
        </w:rPr>
        <w:t>Quarterly</w:t>
      </w:r>
      <w:proofErr w:type="spellEnd"/>
      <w:r>
        <w:rPr>
          <w:rFonts w:ascii="Calibri" w:eastAsia="Calibri" w:hAnsi="Calibri" w:cs="Calibri"/>
          <w:i w:val="0"/>
        </w:rPr>
        <w:t>, Časopis zdravotnického práva a bioetiky), komentáře k zákonům (Občanský zákoní</w:t>
      </w:r>
      <w:r>
        <w:rPr>
          <w:rFonts w:ascii="Calibri" w:eastAsia="Calibri" w:hAnsi="Calibri" w:cs="Calibri"/>
          <w:i w:val="0"/>
        </w:rPr>
        <w:t xml:space="preserve">k, Obchodní zákoník, Zákon o vlastnictví bytů). Dále Zpravodajství ČTK, </w:t>
      </w:r>
      <w:proofErr w:type="spellStart"/>
      <w:r>
        <w:rPr>
          <w:rFonts w:ascii="Calibri" w:eastAsia="Calibri" w:hAnsi="Calibri" w:cs="Calibri"/>
          <w:i w:val="0"/>
        </w:rPr>
        <w:t>Bisnode</w:t>
      </w:r>
      <w:proofErr w:type="spellEnd"/>
      <w:r>
        <w:rPr>
          <w:rFonts w:ascii="Calibri" w:eastAsia="Calibri" w:hAnsi="Calibri" w:cs="Calibri"/>
          <w:i w:val="0"/>
        </w:rPr>
        <w:t xml:space="preserve"> (ekonomické informace o firmách), další časopisy (AUC-</w:t>
      </w:r>
      <w:proofErr w:type="spellStart"/>
      <w:r>
        <w:rPr>
          <w:rFonts w:ascii="Calibri" w:eastAsia="Calibri" w:hAnsi="Calibri" w:cs="Calibri"/>
          <w:i w:val="0"/>
        </w:rPr>
        <w:t>Iuridica</w:t>
      </w:r>
      <w:proofErr w:type="spellEnd"/>
      <w:r>
        <w:rPr>
          <w:rFonts w:ascii="Calibri" w:eastAsia="Calibri" w:hAnsi="Calibri" w:cs="Calibri"/>
          <w:i w:val="0"/>
        </w:rPr>
        <w:t xml:space="preserve">, Ad </w:t>
      </w:r>
      <w:proofErr w:type="spellStart"/>
      <w:r>
        <w:rPr>
          <w:rFonts w:ascii="Calibri" w:eastAsia="Calibri" w:hAnsi="Calibri" w:cs="Calibri"/>
          <w:i w:val="0"/>
        </w:rPr>
        <w:t>notam</w:t>
      </w:r>
      <w:proofErr w:type="spellEnd"/>
      <w:r>
        <w:rPr>
          <w:rFonts w:ascii="Calibri" w:eastAsia="Calibri" w:hAnsi="Calibri" w:cs="Calibri"/>
          <w:i w:val="0"/>
        </w:rPr>
        <w:t xml:space="preserve">, Bulletin Komory daňových poradců) a vybrané monografie z vydavatelství Linde, Masarykova univerzita a </w:t>
      </w:r>
      <w:proofErr w:type="spellStart"/>
      <w:r>
        <w:rPr>
          <w:rFonts w:ascii="Calibri" w:eastAsia="Calibri" w:hAnsi="Calibri" w:cs="Calibri"/>
          <w:i w:val="0"/>
        </w:rPr>
        <w:t>Wolters</w:t>
      </w:r>
      <w:proofErr w:type="spellEnd"/>
      <w:r>
        <w:rPr>
          <w:rFonts w:ascii="Calibri" w:eastAsia="Calibri" w:hAnsi="Calibri" w:cs="Calibri"/>
          <w:i w:val="0"/>
        </w:rPr>
        <w:t xml:space="preserve"> </w:t>
      </w:r>
      <w:proofErr w:type="spellStart"/>
      <w:r>
        <w:rPr>
          <w:rFonts w:ascii="Calibri" w:eastAsia="Calibri" w:hAnsi="Calibri" w:cs="Calibri"/>
          <w:i w:val="0"/>
        </w:rPr>
        <w:t>Kluwer</w:t>
      </w:r>
      <w:proofErr w:type="spellEnd"/>
      <w:r>
        <w:rPr>
          <w:rFonts w:ascii="Calibri" w:eastAsia="Calibri" w:hAnsi="Calibri" w:cs="Calibri"/>
          <w:i w:val="0"/>
        </w:rPr>
        <w:t xml:space="preserve">. </w:t>
      </w:r>
    </w:p>
    <w:p w14:paraId="00000014" w14:textId="77777777" w:rsidR="00685FE7" w:rsidRDefault="00280DD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8"/>
        <w:rPr>
          <w:rFonts w:ascii="Calibri" w:eastAsia="Calibri" w:hAnsi="Calibri" w:cs="Calibri"/>
          <w:b/>
          <w:i w:val="0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MĚSÍČNÍ CENA: 484,- Kč bez DPH / 1 uživatelský přístup </w:t>
      </w:r>
    </w:p>
    <w:p w14:paraId="00000015" w14:textId="77777777" w:rsidR="00685FE7" w:rsidRDefault="00685FE7">
      <w:pPr>
        <w:rPr>
          <w:rFonts w:ascii="Calibri" w:eastAsia="Calibri" w:hAnsi="Calibri" w:cs="Calibri"/>
          <w:i w:val="0"/>
        </w:rPr>
      </w:pPr>
    </w:p>
    <w:p w14:paraId="00000016" w14:textId="77777777" w:rsidR="00685FE7" w:rsidRDefault="00280DD1">
      <w:pPr>
        <w:numPr>
          <w:ilvl w:val="0"/>
          <w:numId w:val="1"/>
        </w:numPr>
        <w:rPr>
          <w:rFonts w:ascii="Calibri" w:eastAsia="Calibri" w:hAnsi="Calibri" w:cs="Calibri"/>
          <w:b/>
          <w:i w:val="0"/>
        </w:rPr>
      </w:pPr>
      <w:r>
        <w:rPr>
          <w:rFonts w:ascii="Calibri" w:eastAsia="Calibri" w:hAnsi="Calibri" w:cs="Calibri"/>
          <w:b/>
          <w:i w:val="0"/>
          <w:sz w:val="28"/>
          <w:szCs w:val="28"/>
          <w:u w:val="single"/>
        </w:rPr>
        <w:t>Databáze ASPI</w:t>
      </w:r>
      <w:r>
        <w:rPr>
          <w:rFonts w:ascii="Calibri" w:eastAsia="Calibri" w:hAnsi="Calibri" w:cs="Calibri"/>
          <w:i w:val="0"/>
        </w:rPr>
        <w:t xml:space="preserve"> - širší verze </w:t>
      </w:r>
    </w:p>
    <w:p w14:paraId="00000017" w14:textId="77777777" w:rsidR="00685FE7" w:rsidRDefault="00280DD1">
      <w:pPr>
        <w:ind w:left="720"/>
        <w:rPr>
          <w:rFonts w:ascii="Calibri" w:eastAsia="Calibri" w:hAnsi="Calibri" w:cs="Calibri"/>
          <w:b/>
          <w:i w:val="0"/>
        </w:rPr>
      </w:pPr>
      <w:r>
        <w:rPr>
          <w:rFonts w:ascii="Calibri" w:eastAsia="Calibri" w:hAnsi="Calibri" w:cs="Calibri"/>
          <w:i w:val="0"/>
        </w:rPr>
        <w:t>(www.aspi.cz)</w:t>
      </w:r>
      <w:r>
        <w:rPr>
          <w:rFonts w:ascii="Calibri" w:eastAsia="Calibri" w:hAnsi="Calibri" w:cs="Calibri"/>
          <w:b/>
          <w:i w:val="0"/>
          <w:u w:val="single"/>
        </w:rPr>
        <w:t xml:space="preserve">   </w:t>
      </w:r>
    </w:p>
    <w:p w14:paraId="00000018" w14:textId="77777777" w:rsidR="00685FE7" w:rsidRDefault="00280DD1">
      <w:pPr>
        <w:ind w:firstLine="708"/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Přístup do databáze s obsahem užší verze (ASPI základ) a dále modul Advokátní kancelář, tj. komentáře k zákonům (Katastrální zákon, Zák</w:t>
      </w:r>
      <w:r>
        <w:rPr>
          <w:rFonts w:ascii="Calibri" w:eastAsia="Calibri" w:hAnsi="Calibri" w:cs="Calibri"/>
          <w:i w:val="0"/>
        </w:rPr>
        <w:t>on o spotřebitelském úvěru, Exekuční řád aj.), vybraná judikatura Občanské právo procesní, vzory smluv a podání (Evropský soud pro lidská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 w:val="0"/>
        </w:rPr>
        <w:t>práva, Exekuce, Pojišťovnictví, Občanské právo procesní), časopisy (Soudní judikatura,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 w:val="0"/>
        </w:rPr>
        <w:t>Jurisprudence, Přehled rozsudků Evropského soudu pro lidská práva, Judikatura Evropského soudního dvora). Dále dalších 10 specializací s komentáři – např. Daně a poplatky, pracovní právo a sociální zabezpečení, předpisy měst a obcí, živnostenské právo, živ</w:t>
      </w:r>
      <w:r>
        <w:rPr>
          <w:rFonts w:ascii="Calibri" w:eastAsia="Calibri" w:hAnsi="Calibri" w:cs="Calibri"/>
          <w:i w:val="0"/>
        </w:rPr>
        <w:t xml:space="preserve">otní prostředí aj.  </w:t>
      </w:r>
    </w:p>
    <w:p w14:paraId="0000001A" w14:textId="7454859A" w:rsidR="00685FE7" w:rsidRDefault="00280DD1" w:rsidP="0023041C">
      <w:pPr>
        <w:ind w:firstLine="708"/>
        <w:jc w:val="both"/>
        <w:rPr>
          <w:rFonts w:ascii="Calibri" w:eastAsia="Calibri" w:hAnsi="Calibri" w:cs="Calibri"/>
          <w:b/>
          <w:i w:val="0"/>
          <w:sz w:val="22"/>
          <w:szCs w:val="22"/>
        </w:rPr>
      </w:pPr>
      <w:r>
        <w:rPr>
          <w:rFonts w:ascii="Calibri" w:eastAsia="Calibri" w:hAnsi="Calibri" w:cs="Calibri"/>
          <w:b/>
          <w:i w:val="0"/>
          <w:sz w:val="22"/>
          <w:szCs w:val="22"/>
        </w:rPr>
        <w:t>MĚSÍČNÍ CENA: 1045,- Kč bez DPH / 1 uživatelský přístup + ASPI Online pro 1 uživatele</w:t>
      </w:r>
    </w:p>
    <w:p w14:paraId="0000001B" w14:textId="77777777" w:rsidR="00685FE7" w:rsidRDefault="00685FE7">
      <w:pPr>
        <w:ind w:firstLine="708"/>
        <w:jc w:val="both"/>
        <w:rPr>
          <w:rFonts w:ascii="Calibri" w:eastAsia="Calibri" w:hAnsi="Calibri" w:cs="Calibri"/>
          <w:b/>
          <w:i w:val="0"/>
          <w:sz w:val="22"/>
          <w:szCs w:val="22"/>
        </w:rPr>
      </w:pPr>
    </w:p>
    <w:p w14:paraId="0000001C" w14:textId="77777777" w:rsidR="00685FE7" w:rsidRDefault="00280DD1">
      <w:pPr>
        <w:numPr>
          <w:ilvl w:val="0"/>
          <w:numId w:val="1"/>
        </w:numPr>
        <w:jc w:val="both"/>
        <w:rPr>
          <w:rFonts w:ascii="Calibri" w:eastAsia="Calibri" w:hAnsi="Calibri" w:cs="Calibri"/>
          <w:b/>
          <w:i w:val="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 w:val="0"/>
          <w:sz w:val="28"/>
          <w:szCs w:val="28"/>
          <w:u w:val="single"/>
        </w:rPr>
        <w:t xml:space="preserve">Databáze </w:t>
      </w:r>
      <w:proofErr w:type="spellStart"/>
      <w:r>
        <w:rPr>
          <w:rFonts w:ascii="Calibri" w:eastAsia="Calibri" w:hAnsi="Calibri" w:cs="Calibri"/>
          <w:b/>
          <w:i w:val="0"/>
          <w:sz w:val="28"/>
          <w:szCs w:val="28"/>
          <w:u w:val="single"/>
        </w:rPr>
        <w:t>PressReader</w:t>
      </w:r>
      <w:proofErr w:type="spellEnd"/>
    </w:p>
    <w:p w14:paraId="0000001D" w14:textId="77777777" w:rsidR="00685FE7" w:rsidRDefault="00280DD1">
      <w:pPr>
        <w:ind w:left="720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(www.</w:t>
      </w:r>
      <w:hyperlink r:id="rId8">
        <w:r>
          <w:rPr>
            <w:rFonts w:ascii="Calibri" w:eastAsia="Calibri" w:hAnsi="Calibri" w:cs="Calibri"/>
            <w:i w:val="0"/>
            <w:color w:val="000000"/>
          </w:rPr>
          <w:t>pressreader.com</w:t>
        </w:r>
      </w:hyperlink>
      <w:r>
        <w:rPr>
          <w:rFonts w:ascii="Calibri" w:eastAsia="Calibri" w:hAnsi="Calibri" w:cs="Calibri"/>
          <w:i w:val="0"/>
        </w:rPr>
        <w:t xml:space="preserve">, </w:t>
      </w:r>
      <w:hyperlink r:id="rId9">
        <w:r>
          <w:rPr>
            <w:rFonts w:ascii="Calibri" w:eastAsia="Calibri" w:hAnsi="Calibri" w:cs="Calibri"/>
            <w:i w:val="0"/>
            <w:color w:val="000000"/>
          </w:rPr>
          <w:t>www.pressreader.cz</w:t>
        </w:r>
      </w:hyperlink>
      <w:r>
        <w:rPr>
          <w:rFonts w:ascii="Calibri" w:eastAsia="Calibri" w:hAnsi="Calibri" w:cs="Calibri"/>
          <w:i w:val="0"/>
        </w:rPr>
        <w:t xml:space="preserve">) </w:t>
      </w:r>
    </w:p>
    <w:p w14:paraId="0000001E" w14:textId="77777777" w:rsidR="00685FE7" w:rsidRDefault="00685FE7">
      <w:pPr>
        <w:rPr>
          <w:i w:val="0"/>
        </w:rPr>
      </w:pPr>
    </w:p>
    <w:p w14:paraId="0000001F" w14:textId="77777777" w:rsidR="00685FE7" w:rsidRDefault="00280DD1">
      <w:pPr>
        <w:ind w:firstLine="708"/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Databáze obsahuje plné texty více než 7 000 zahraničních deníků a populárně naučných časopisů v 60 jazycích ze 120 zemích světa. Archiv je u většiny titulů 3 měsíce. Tituly jsou dostupné v den vydání a jsou v plném rozsahu jako tištěné verze. U článků je m</w:t>
      </w:r>
      <w:r>
        <w:rPr>
          <w:rFonts w:ascii="Calibri" w:eastAsia="Calibri" w:hAnsi="Calibri" w:cs="Calibri"/>
          <w:i w:val="0"/>
        </w:rPr>
        <w:t>ožnost poslechu, překladu do více než 25 jazyků, tisku, zaslání mailem a sdílení na sociálních sítích. Přístup do databáze je na základě IP adresy, pomocí uživatelského jména a hesla, EZ Proxy, URL.</w:t>
      </w:r>
    </w:p>
    <w:p w14:paraId="00000020" w14:textId="77777777" w:rsidR="00685FE7" w:rsidRDefault="00280DD1">
      <w:pPr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 xml:space="preserve"> </w:t>
      </w:r>
    </w:p>
    <w:p w14:paraId="00000021" w14:textId="77777777" w:rsidR="00685FE7" w:rsidRDefault="00280D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i w:val="0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MĚSÍČNÍ CENA: 4.333,- Kč bez DPH / neomezený přístup </w:t>
      </w:r>
      <w:r>
        <w:rPr>
          <w:rFonts w:ascii="Calibri" w:eastAsia="Calibri" w:hAnsi="Calibri" w:cs="Calibri"/>
          <w:i w:val="0"/>
          <w:color w:val="000000"/>
          <w:sz w:val="22"/>
          <w:szCs w:val="22"/>
        </w:rPr>
        <w:t>pro knihovny v místech</w:t>
      </w:r>
    </w:p>
    <w:p w14:paraId="00000022" w14:textId="77777777" w:rsidR="00685FE7" w:rsidRDefault="00280D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i w:val="0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ascii="Calibri" w:eastAsia="Calibri" w:hAnsi="Calibri" w:cs="Calibri"/>
          <w:i w:val="0"/>
          <w:color w:val="000000"/>
          <w:sz w:val="22"/>
          <w:szCs w:val="22"/>
        </w:rPr>
        <w:t xml:space="preserve"> do 40 tis. obyvatel</w:t>
      </w:r>
    </w:p>
    <w:p w14:paraId="00000023" w14:textId="77777777" w:rsidR="00685FE7" w:rsidRDefault="00280D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Calibri" w:hAnsi="Calibri" w:cs="Calibri"/>
          <w:i w:val="0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MĚSÍČNÍ CENA: 9.021,- Kč bez DPH / neomezený přístup </w:t>
      </w:r>
      <w:r>
        <w:rPr>
          <w:rFonts w:ascii="Calibri" w:eastAsia="Calibri" w:hAnsi="Calibri" w:cs="Calibri"/>
          <w:i w:val="0"/>
          <w:color w:val="000000"/>
          <w:sz w:val="22"/>
          <w:szCs w:val="22"/>
        </w:rPr>
        <w:t>pro knihovny v místech</w:t>
      </w:r>
    </w:p>
    <w:p w14:paraId="00000024" w14:textId="77777777" w:rsidR="00685FE7" w:rsidRDefault="00280DD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Calibri" w:eastAsia="Calibri" w:hAnsi="Calibri" w:cs="Calibri"/>
          <w:i w:val="0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                               </w:t>
      </w:r>
      <w:r>
        <w:rPr>
          <w:rFonts w:ascii="Calibri" w:eastAsia="Calibri" w:hAnsi="Calibri" w:cs="Calibri"/>
          <w:b/>
          <w:i w:val="0"/>
          <w:color w:val="000000"/>
          <w:sz w:val="22"/>
          <w:szCs w:val="2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i w:val="0"/>
          <w:color w:val="000000"/>
          <w:sz w:val="22"/>
          <w:szCs w:val="22"/>
        </w:rPr>
        <w:t>nad 40 tis. obyvatel</w:t>
      </w:r>
    </w:p>
    <w:p w14:paraId="00000025" w14:textId="77777777" w:rsidR="00685FE7" w:rsidRDefault="00280DD1">
      <w:pPr>
        <w:jc w:val="both"/>
        <w:rPr>
          <w:rFonts w:ascii="Calibri" w:eastAsia="Calibri" w:hAnsi="Calibri" w:cs="Calibri"/>
          <w:i w:val="0"/>
          <w:sz w:val="20"/>
          <w:szCs w:val="20"/>
          <w:u w:val="single"/>
        </w:rPr>
      </w:pPr>
      <w:r>
        <w:rPr>
          <w:rFonts w:ascii="Calibri" w:eastAsia="Calibri" w:hAnsi="Calibri" w:cs="Calibri"/>
          <w:i w:val="0"/>
          <w:sz w:val="20"/>
          <w:szCs w:val="20"/>
          <w:u w:val="single"/>
        </w:rPr>
        <w:t>V ceně služby knihovna automaticky získává:</w:t>
      </w:r>
    </w:p>
    <w:p w14:paraId="00000026" w14:textId="77777777" w:rsidR="00685FE7" w:rsidRDefault="00280DD1">
      <w:pPr>
        <w:jc w:val="both"/>
        <w:rPr>
          <w:rFonts w:ascii="Calibri" w:eastAsia="Calibri" w:hAnsi="Calibri" w:cs="Calibri"/>
          <w:b/>
          <w:i w:val="0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i w:val="0"/>
          <w:sz w:val="20"/>
          <w:szCs w:val="20"/>
        </w:rPr>
        <w:t>PressReader</w:t>
      </w:r>
      <w:proofErr w:type="spellEnd"/>
      <w:r>
        <w:rPr>
          <w:rFonts w:ascii="Calibri" w:eastAsia="Calibri" w:hAnsi="Calibri" w:cs="Calibri"/>
          <w:b/>
          <w:i w:val="0"/>
          <w:sz w:val="20"/>
          <w:szCs w:val="20"/>
        </w:rPr>
        <w:t xml:space="preserve"> Hot </w:t>
      </w:r>
      <w:proofErr w:type="spellStart"/>
      <w:r>
        <w:rPr>
          <w:rFonts w:ascii="Calibri" w:eastAsia="Calibri" w:hAnsi="Calibri" w:cs="Calibri"/>
          <w:b/>
          <w:i w:val="0"/>
          <w:sz w:val="20"/>
          <w:szCs w:val="20"/>
        </w:rPr>
        <w:t>Zone</w:t>
      </w:r>
      <w:proofErr w:type="spellEnd"/>
      <w:r>
        <w:rPr>
          <w:rFonts w:ascii="Calibri" w:eastAsia="Calibri" w:hAnsi="Calibri" w:cs="Calibri"/>
          <w:b/>
          <w:i w:val="0"/>
          <w:sz w:val="20"/>
          <w:szCs w:val="20"/>
        </w:rPr>
        <w:t xml:space="preserve"> - </w:t>
      </w:r>
      <w:r>
        <w:rPr>
          <w:rFonts w:ascii="Calibri" w:eastAsia="Calibri" w:hAnsi="Calibri" w:cs="Calibri"/>
          <w:i w:val="0"/>
          <w:sz w:val="20"/>
          <w:szCs w:val="20"/>
        </w:rPr>
        <w:t xml:space="preserve">možnost aby si čtenáři s vlastním mobilním zařízením a aplikací </w:t>
      </w:r>
      <w:proofErr w:type="spellStart"/>
      <w:r>
        <w:rPr>
          <w:rFonts w:ascii="Calibri" w:eastAsia="Calibri" w:hAnsi="Calibri" w:cs="Calibri"/>
          <w:i w:val="0"/>
          <w:sz w:val="20"/>
          <w:szCs w:val="20"/>
        </w:rPr>
        <w:t>PressReader</w:t>
      </w:r>
      <w:proofErr w:type="spellEnd"/>
      <w:r>
        <w:rPr>
          <w:rFonts w:ascii="Calibri" w:eastAsia="Calibri" w:hAnsi="Calibri" w:cs="Calibri"/>
          <w:i w:val="0"/>
          <w:sz w:val="20"/>
          <w:szCs w:val="20"/>
        </w:rPr>
        <w:t>, stahovali vybra</w:t>
      </w:r>
      <w:r>
        <w:rPr>
          <w:rFonts w:ascii="Calibri" w:eastAsia="Calibri" w:hAnsi="Calibri" w:cs="Calibri"/>
          <w:i w:val="0"/>
          <w:sz w:val="20"/>
          <w:szCs w:val="20"/>
        </w:rPr>
        <w:t xml:space="preserve">né tituly a měli tak možnost </w:t>
      </w:r>
      <w:r>
        <w:rPr>
          <w:rFonts w:ascii="Calibri" w:eastAsia="Calibri" w:hAnsi="Calibri" w:cs="Calibri"/>
          <w:b/>
          <w:i w:val="0"/>
          <w:sz w:val="20"/>
          <w:szCs w:val="20"/>
        </w:rPr>
        <w:t xml:space="preserve">číst si je i mimo knihovnu! </w:t>
      </w:r>
    </w:p>
    <w:p w14:paraId="00000027" w14:textId="77777777" w:rsidR="00685FE7" w:rsidRDefault="00280DD1">
      <w:pPr>
        <w:jc w:val="both"/>
        <w:rPr>
          <w:rFonts w:ascii="Calibri" w:eastAsia="Calibri" w:hAnsi="Calibri" w:cs="Calibri"/>
          <w:b/>
          <w:i w:val="0"/>
          <w:sz w:val="20"/>
          <w:szCs w:val="20"/>
        </w:rPr>
      </w:pPr>
      <w:r>
        <w:rPr>
          <w:rFonts w:ascii="Calibri" w:eastAsia="Calibri" w:hAnsi="Calibri" w:cs="Calibri"/>
          <w:b/>
          <w:i w:val="0"/>
          <w:sz w:val="20"/>
          <w:szCs w:val="20"/>
        </w:rPr>
        <w:t xml:space="preserve">Radiant Access - </w:t>
      </w:r>
      <w:r>
        <w:rPr>
          <w:rFonts w:ascii="Calibri" w:eastAsia="Calibri" w:hAnsi="Calibri" w:cs="Calibri"/>
          <w:i w:val="0"/>
          <w:sz w:val="20"/>
          <w:szCs w:val="20"/>
        </w:rPr>
        <w:t xml:space="preserve">možnost čtenářského přístupu ke službě z vlastního zařízení čtenáře až dva dny po návštěvě knihovny i </w:t>
      </w:r>
      <w:r>
        <w:rPr>
          <w:rFonts w:ascii="Calibri" w:eastAsia="Calibri" w:hAnsi="Calibri" w:cs="Calibri"/>
          <w:b/>
          <w:i w:val="0"/>
          <w:sz w:val="20"/>
          <w:szCs w:val="20"/>
        </w:rPr>
        <w:t xml:space="preserve">mimo </w:t>
      </w:r>
      <w:proofErr w:type="spellStart"/>
      <w:r>
        <w:rPr>
          <w:rFonts w:ascii="Calibri" w:eastAsia="Calibri" w:hAnsi="Calibri" w:cs="Calibri"/>
          <w:b/>
          <w:i w:val="0"/>
          <w:sz w:val="20"/>
          <w:szCs w:val="20"/>
        </w:rPr>
        <w:t>wifi</w:t>
      </w:r>
      <w:proofErr w:type="spellEnd"/>
      <w:r>
        <w:rPr>
          <w:rFonts w:ascii="Calibri" w:eastAsia="Calibri" w:hAnsi="Calibri" w:cs="Calibri"/>
          <w:b/>
          <w:i w:val="0"/>
          <w:sz w:val="20"/>
          <w:szCs w:val="20"/>
        </w:rPr>
        <w:t xml:space="preserve"> knihovny!</w:t>
      </w:r>
    </w:p>
    <w:p w14:paraId="00000028" w14:textId="77777777" w:rsidR="00685FE7" w:rsidRDefault="00685FE7">
      <w:pPr>
        <w:jc w:val="both"/>
        <w:rPr>
          <w:rFonts w:ascii="Calibri" w:eastAsia="Calibri" w:hAnsi="Calibri" w:cs="Calibri"/>
          <w:i w:val="0"/>
          <w:sz w:val="20"/>
          <w:szCs w:val="20"/>
        </w:rPr>
      </w:pPr>
    </w:p>
    <w:p w14:paraId="00000029" w14:textId="77777777" w:rsidR="00685FE7" w:rsidRDefault="00685FE7">
      <w:pPr>
        <w:jc w:val="both"/>
        <w:rPr>
          <w:rFonts w:ascii="Calibri" w:eastAsia="Calibri" w:hAnsi="Calibri" w:cs="Calibri"/>
          <w:i w:val="0"/>
          <w:sz w:val="20"/>
          <w:szCs w:val="20"/>
        </w:rPr>
      </w:pPr>
    </w:p>
    <w:p w14:paraId="0000002A" w14:textId="77777777" w:rsidR="00685FE7" w:rsidRDefault="00280D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b/>
          <w:i w:val="0"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 w:val="0"/>
          <w:color w:val="000000"/>
          <w:sz w:val="28"/>
          <w:szCs w:val="28"/>
          <w:u w:val="single"/>
        </w:rPr>
        <w:t xml:space="preserve">Archiv zpravodajství ČTK </w:t>
      </w:r>
    </w:p>
    <w:p w14:paraId="0000002B" w14:textId="77777777" w:rsidR="00685FE7" w:rsidRDefault="00280DD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85"/>
        <w:jc w:val="both"/>
        <w:rPr>
          <w:rFonts w:ascii="Calibri" w:eastAsia="Calibri" w:hAnsi="Calibri" w:cs="Calibri"/>
          <w:i w:val="0"/>
          <w:color w:val="000000"/>
        </w:rPr>
      </w:pPr>
      <w:r>
        <w:rPr>
          <w:rFonts w:ascii="Calibri" w:eastAsia="Calibri" w:hAnsi="Calibri" w:cs="Calibri"/>
          <w:i w:val="0"/>
          <w:color w:val="000000"/>
        </w:rPr>
        <w:t>(https://ib.ctk.cz)</w:t>
      </w:r>
    </w:p>
    <w:p w14:paraId="0000002C" w14:textId="77777777" w:rsidR="00685FE7" w:rsidRDefault="00280DD1">
      <w:pPr>
        <w:ind w:firstLine="708"/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 xml:space="preserve">Česká tisková kancelář (ČTK), tedy národní zpravodajská agentura, nabízí přístup ke svému unikátnímu archivu slovního zpravodajství. Dostupný je prostřednictvím </w:t>
      </w:r>
      <w:proofErr w:type="spellStart"/>
      <w:r>
        <w:rPr>
          <w:rFonts w:ascii="Calibri" w:eastAsia="Calibri" w:hAnsi="Calibri" w:cs="Calibri"/>
          <w:i w:val="0"/>
        </w:rPr>
        <w:t>Infobanky</w:t>
      </w:r>
      <w:proofErr w:type="spellEnd"/>
      <w:r>
        <w:rPr>
          <w:rFonts w:ascii="Calibri" w:eastAsia="Calibri" w:hAnsi="Calibri" w:cs="Calibri"/>
          <w:i w:val="0"/>
        </w:rPr>
        <w:t xml:space="preserve"> ČTK na základě autentifikace skrze eduID.cz, tedy zahrnuje vzdálený přístup. Historic</w:t>
      </w:r>
      <w:r>
        <w:rPr>
          <w:rFonts w:ascii="Calibri" w:eastAsia="Calibri" w:hAnsi="Calibri" w:cs="Calibri"/>
          <w:i w:val="0"/>
        </w:rPr>
        <w:t xml:space="preserve">ké zprávy umožňuje filtrovat prostřednictvím klíčových slov, fulltextového vyhledávání, či místa konání a mj. nabízí i možnost jejich selekce prostřednictvím výběru konkrétního časového období. Archiv pokrývá tuzemské i světové události a nabízí přístup k </w:t>
      </w:r>
      <w:r>
        <w:rPr>
          <w:rFonts w:ascii="Calibri" w:eastAsia="Calibri" w:hAnsi="Calibri" w:cs="Calibri"/>
          <w:i w:val="0"/>
        </w:rPr>
        <w:t>historickým zprávám napříč všemi obory – od politiky přes ekonomiku, kulturu až po sportovní dění. V digitalizované databázi agentury, kde se nachází přes sedm milionů dokumentů, budou mít knihovny přístup k textovému archivu od roku 2000 po současnost – k</w:t>
      </w:r>
      <w:r>
        <w:rPr>
          <w:rFonts w:ascii="Calibri" w:eastAsia="Calibri" w:hAnsi="Calibri" w:cs="Calibri"/>
          <w:i w:val="0"/>
        </w:rPr>
        <w:t xml:space="preserve">onkrétně materiály, které jsou starší sedmi dnů od publikace. ČTK poskytne knihovně propagační elektronické materiály. </w:t>
      </w:r>
    </w:p>
    <w:p w14:paraId="0000002D" w14:textId="77777777" w:rsidR="00685FE7" w:rsidRDefault="00685FE7">
      <w:pPr>
        <w:ind w:left="720"/>
        <w:rPr>
          <w:rFonts w:ascii="Calibri" w:eastAsia="Calibri" w:hAnsi="Calibri" w:cs="Calibri"/>
          <w:i w:val="0"/>
        </w:rPr>
      </w:pPr>
    </w:p>
    <w:p w14:paraId="0000002E" w14:textId="77777777" w:rsidR="00685FE7" w:rsidRDefault="00280DD1">
      <w:pPr>
        <w:ind w:left="851"/>
        <w:rPr>
          <w:rFonts w:ascii="Calibri" w:eastAsia="Calibri" w:hAnsi="Calibri" w:cs="Calibri"/>
          <w:i w:val="0"/>
          <w:sz w:val="22"/>
          <w:szCs w:val="22"/>
        </w:rPr>
      </w:pPr>
      <w:r>
        <w:rPr>
          <w:rFonts w:ascii="Calibri" w:eastAsia="Calibri" w:hAnsi="Calibri" w:cs="Calibri"/>
          <w:b/>
          <w:i w:val="0"/>
          <w:sz w:val="22"/>
          <w:szCs w:val="22"/>
        </w:rPr>
        <w:t>MĚSÍČNÍ CENA: 2500,- Kč bez DPH /</w:t>
      </w:r>
      <w:r>
        <w:t xml:space="preserve"> </w:t>
      </w:r>
      <w:r>
        <w:rPr>
          <w:rFonts w:ascii="Calibri" w:eastAsia="Calibri" w:hAnsi="Calibri" w:cs="Calibri"/>
          <w:b/>
          <w:i w:val="0"/>
          <w:sz w:val="22"/>
          <w:szCs w:val="22"/>
        </w:rPr>
        <w:t xml:space="preserve">maximálně 25 souběžných uživatelů </w:t>
      </w:r>
      <w:r>
        <w:rPr>
          <w:rFonts w:ascii="Calibri" w:eastAsia="Calibri" w:hAnsi="Calibri" w:cs="Calibri"/>
          <w:b/>
          <w:i w:val="0"/>
          <w:sz w:val="22"/>
          <w:szCs w:val="22"/>
        </w:rPr>
        <w:br/>
        <w:t xml:space="preserve">                                                                  </w:t>
      </w:r>
      <w:r>
        <w:rPr>
          <w:rFonts w:ascii="Calibri" w:eastAsia="Calibri" w:hAnsi="Calibri" w:cs="Calibri"/>
          <w:i w:val="0"/>
          <w:sz w:val="22"/>
          <w:szCs w:val="22"/>
        </w:rPr>
        <w:t>pro knihovny s registrovanými čtenáři do 10 tis.</w:t>
      </w:r>
    </w:p>
    <w:p w14:paraId="0000002F" w14:textId="77777777" w:rsidR="00685FE7" w:rsidRDefault="00685FE7">
      <w:pPr>
        <w:rPr>
          <w:rFonts w:ascii="Calibri" w:eastAsia="Calibri" w:hAnsi="Calibri" w:cs="Calibri"/>
          <w:b/>
          <w:i w:val="0"/>
          <w:sz w:val="22"/>
          <w:szCs w:val="22"/>
        </w:rPr>
      </w:pPr>
    </w:p>
    <w:p w14:paraId="00000030" w14:textId="77777777" w:rsidR="00685FE7" w:rsidRDefault="00280DD1">
      <w:pPr>
        <w:ind w:left="851"/>
        <w:rPr>
          <w:rFonts w:ascii="Calibri" w:eastAsia="Calibri" w:hAnsi="Calibri" w:cs="Calibri"/>
          <w:b/>
          <w:i w:val="0"/>
          <w:sz w:val="22"/>
          <w:szCs w:val="22"/>
        </w:rPr>
      </w:pPr>
      <w:r>
        <w:rPr>
          <w:rFonts w:ascii="Calibri" w:eastAsia="Calibri" w:hAnsi="Calibri" w:cs="Calibri"/>
          <w:b/>
          <w:i w:val="0"/>
          <w:sz w:val="22"/>
          <w:szCs w:val="22"/>
        </w:rPr>
        <w:t xml:space="preserve">MĚSÍČNÍ CENA: 4 400,- Kč bez DPH / maximálně 25 souběžných uživatelů </w:t>
      </w:r>
    </w:p>
    <w:p w14:paraId="00000031" w14:textId="77777777" w:rsidR="00685FE7" w:rsidRDefault="00280DD1">
      <w:pPr>
        <w:ind w:left="851"/>
        <w:rPr>
          <w:rFonts w:ascii="Calibri" w:eastAsia="Calibri" w:hAnsi="Calibri" w:cs="Calibri"/>
          <w:i w:val="0"/>
          <w:sz w:val="22"/>
          <w:szCs w:val="22"/>
        </w:rPr>
      </w:pPr>
      <w:r>
        <w:rPr>
          <w:rFonts w:ascii="Calibri" w:eastAsia="Calibri" w:hAnsi="Calibri" w:cs="Calibri"/>
          <w:b/>
          <w:i w:val="0"/>
          <w:sz w:val="22"/>
          <w:szCs w:val="22"/>
        </w:rPr>
        <w:t xml:space="preserve">                                                                   </w:t>
      </w:r>
      <w:r>
        <w:rPr>
          <w:rFonts w:ascii="Calibri" w:eastAsia="Calibri" w:hAnsi="Calibri" w:cs="Calibri"/>
          <w:i w:val="0"/>
          <w:sz w:val="22"/>
          <w:szCs w:val="22"/>
        </w:rPr>
        <w:t>pro knihovny s registrovanými čtenáři nad 10 tis.</w:t>
      </w:r>
    </w:p>
    <w:p w14:paraId="00000032" w14:textId="77777777" w:rsidR="00685FE7" w:rsidRDefault="00280DD1">
      <w:pPr>
        <w:ind w:firstLine="708"/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Knihovny si prostře</w:t>
      </w:r>
      <w:r>
        <w:rPr>
          <w:rFonts w:ascii="Calibri" w:eastAsia="Calibri" w:hAnsi="Calibri" w:cs="Calibri"/>
          <w:i w:val="0"/>
        </w:rPr>
        <w:t xml:space="preserve">dnictvím </w:t>
      </w:r>
      <w:r>
        <w:rPr>
          <w:rFonts w:ascii="Calibri" w:eastAsia="Calibri" w:hAnsi="Calibri" w:cs="Calibri"/>
          <w:b/>
          <w:i w:val="0"/>
        </w:rPr>
        <w:t>Závazné</w:t>
      </w:r>
      <w:r>
        <w:rPr>
          <w:rFonts w:ascii="Calibri" w:eastAsia="Calibri" w:hAnsi="Calibri" w:cs="Calibri"/>
          <w:i w:val="0"/>
        </w:rPr>
        <w:t xml:space="preserve"> </w:t>
      </w:r>
      <w:r>
        <w:rPr>
          <w:rFonts w:ascii="Calibri" w:eastAsia="Calibri" w:hAnsi="Calibri" w:cs="Calibri"/>
          <w:b/>
          <w:i w:val="0"/>
        </w:rPr>
        <w:t>přihlášky do konsorcia</w:t>
      </w:r>
      <w:r>
        <w:rPr>
          <w:rFonts w:ascii="Calibri" w:eastAsia="Calibri" w:hAnsi="Calibri" w:cs="Calibri"/>
          <w:i w:val="0"/>
        </w:rPr>
        <w:t xml:space="preserve"> mohou vybrat přístup do databází z nabídky elektronických informačních zdrojů na r. 2025. </w:t>
      </w:r>
    </w:p>
    <w:p w14:paraId="00000033" w14:textId="77777777" w:rsidR="00685FE7" w:rsidRDefault="00280DD1">
      <w:pPr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 xml:space="preserve">Částka požadovaná na přístup do databází bude součástí rozpočtu NK ČR a ta na základě smluv uzavřených s dodavateli částky za přihlášené knihovny uhradí. </w:t>
      </w:r>
      <w:r>
        <w:rPr>
          <w:rFonts w:ascii="Calibri" w:eastAsia="Calibri" w:hAnsi="Calibri" w:cs="Calibri"/>
          <w:b/>
          <w:i w:val="0"/>
        </w:rPr>
        <w:t>Finanční podpora</w:t>
      </w:r>
      <w:r>
        <w:rPr>
          <w:rFonts w:ascii="Calibri" w:eastAsia="Calibri" w:hAnsi="Calibri" w:cs="Calibri"/>
          <w:i w:val="0"/>
        </w:rPr>
        <w:t xml:space="preserve"> pro knihovny začíná </w:t>
      </w:r>
      <w:r>
        <w:rPr>
          <w:rFonts w:ascii="Calibri" w:eastAsia="Calibri" w:hAnsi="Calibri" w:cs="Calibri"/>
          <w:b/>
          <w:i w:val="0"/>
        </w:rPr>
        <w:t>v dubnu 2025</w:t>
      </w:r>
      <w:r>
        <w:rPr>
          <w:rFonts w:ascii="Calibri" w:eastAsia="Calibri" w:hAnsi="Calibri" w:cs="Calibri"/>
          <w:i w:val="0"/>
        </w:rPr>
        <w:t xml:space="preserve"> a potrvá do </w:t>
      </w:r>
      <w:r>
        <w:rPr>
          <w:rFonts w:ascii="Calibri" w:eastAsia="Calibri" w:hAnsi="Calibri" w:cs="Calibri"/>
          <w:b/>
          <w:i w:val="0"/>
        </w:rPr>
        <w:t>listopadu 2025</w:t>
      </w:r>
      <w:r>
        <w:rPr>
          <w:rFonts w:ascii="Calibri" w:eastAsia="Calibri" w:hAnsi="Calibri" w:cs="Calibri"/>
          <w:i w:val="0"/>
        </w:rPr>
        <w:t>, tj. 8 kalendářních měsíc</w:t>
      </w:r>
      <w:r>
        <w:rPr>
          <w:rFonts w:ascii="Calibri" w:eastAsia="Calibri" w:hAnsi="Calibri" w:cs="Calibri"/>
          <w:i w:val="0"/>
        </w:rPr>
        <w:t xml:space="preserve">ů. Na období prosinec 2025 a leden-březen 2026 (4 kalendářní měsíce) si knihovna hradí v rámci finanční spoluúčasti (30 % z celkové ceny) přístup ze svého rozpočtu. </w:t>
      </w:r>
    </w:p>
    <w:p w14:paraId="00000034" w14:textId="77777777" w:rsidR="00685FE7" w:rsidRDefault="00280DD1">
      <w:pPr>
        <w:ind w:firstLine="708"/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lastRenderedPageBreak/>
        <w:t xml:space="preserve">Knihovny uzavírají/prodlužují s firmami Newton Media, </w:t>
      </w:r>
      <w:proofErr w:type="spellStart"/>
      <w:r>
        <w:rPr>
          <w:rFonts w:ascii="Calibri" w:eastAsia="Calibri" w:hAnsi="Calibri" w:cs="Calibri"/>
          <w:i w:val="0"/>
        </w:rPr>
        <w:t>Wolters</w:t>
      </w:r>
      <w:proofErr w:type="spellEnd"/>
      <w:r>
        <w:rPr>
          <w:rFonts w:ascii="Calibri" w:eastAsia="Calibri" w:hAnsi="Calibri" w:cs="Calibri"/>
          <w:i w:val="0"/>
        </w:rPr>
        <w:t xml:space="preserve"> </w:t>
      </w:r>
      <w:proofErr w:type="spellStart"/>
      <w:r>
        <w:rPr>
          <w:rFonts w:ascii="Calibri" w:eastAsia="Calibri" w:hAnsi="Calibri" w:cs="Calibri"/>
          <w:i w:val="0"/>
        </w:rPr>
        <w:t>Kluwer</w:t>
      </w:r>
      <w:proofErr w:type="spellEnd"/>
      <w:r>
        <w:rPr>
          <w:rFonts w:ascii="Calibri" w:eastAsia="Calibri" w:hAnsi="Calibri" w:cs="Calibri"/>
          <w:i w:val="0"/>
        </w:rPr>
        <w:t xml:space="preserve">, </w:t>
      </w:r>
      <w:proofErr w:type="spellStart"/>
      <w:r>
        <w:rPr>
          <w:rFonts w:ascii="Calibri" w:eastAsia="Calibri" w:hAnsi="Calibri" w:cs="Calibri"/>
          <w:i w:val="0"/>
        </w:rPr>
        <w:t>PressReader</w:t>
      </w:r>
      <w:proofErr w:type="spellEnd"/>
      <w:r>
        <w:rPr>
          <w:rFonts w:ascii="Calibri" w:eastAsia="Calibri" w:hAnsi="Calibri" w:cs="Calibri"/>
          <w:i w:val="0"/>
        </w:rPr>
        <w:t xml:space="preserve"> a Českou</w:t>
      </w:r>
      <w:r>
        <w:rPr>
          <w:rFonts w:ascii="Calibri" w:eastAsia="Calibri" w:hAnsi="Calibri" w:cs="Calibri"/>
          <w:i w:val="0"/>
        </w:rPr>
        <w:t xml:space="preserve"> tiskovou kanceláří smlouvy o poskytování služeb. </w:t>
      </w:r>
    </w:p>
    <w:p w14:paraId="00000035" w14:textId="77777777" w:rsidR="00685FE7" w:rsidRDefault="00685FE7">
      <w:pPr>
        <w:jc w:val="both"/>
        <w:rPr>
          <w:rFonts w:ascii="Calibri" w:eastAsia="Calibri" w:hAnsi="Calibri" w:cs="Calibri"/>
          <w:i w:val="0"/>
        </w:rPr>
      </w:pPr>
    </w:p>
    <w:p w14:paraId="00000036" w14:textId="77777777" w:rsidR="00685FE7" w:rsidRDefault="00280DD1">
      <w:pPr>
        <w:rPr>
          <w:rFonts w:ascii="Calibri" w:eastAsia="Calibri" w:hAnsi="Calibri" w:cs="Calibri"/>
          <w:b/>
          <w:i w:val="0"/>
        </w:rPr>
      </w:pPr>
      <w:r>
        <w:rPr>
          <w:rFonts w:ascii="Calibri" w:eastAsia="Calibri" w:hAnsi="Calibri" w:cs="Calibri"/>
          <w:i w:val="0"/>
        </w:rPr>
        <w:t xml:space="preserve">Závaznou přihlášku do konsorcia je třeba zaslat do </w:t>
      </w:r>
      <w:r>
        <w:rPr>
          <w:rFonts w:ascii="Calibri" w:eastAsia="Calibri" w:hAnsi="Calibri" w:cs="Calibri"/>
          <w:b/>
          <w:i w:val="0"/>
        </w:rPr>
        <w:t>30. listopadu 2024.</w:t>
      </w:r>
    </w:p>
    <w:p w14:paraId="00000037" w14:textId="77777777" w:rsidR="00685FE7" w:rsidRDefault="00685FE7">
      <w:pPr>
        <w:rPr>
          <w:rFonts w:ascii="Calibri" w:eastAsia="Calibri" w:hAnsi="Calibri" w:cs="Calibri"/>
          <w:b/>
          <w:i w:val="0"/>
        </w:rPr>
      </w:pPr>
    </w:p>
    <w:p w14:paraId="00000038" w14:textId="77777777" w:rsidR="00685FE7" w:rsidRDefault="00280DD1">
      <w:pPr>
        <w:rPr>
          <w:rFonts w:ascii="Calibri" w:eastAsia="Calibri" w:hAnsi="Calibri" w:cs="Calibri"/>
          <w:b/>
          <w:i w:val="0"/>
        </w:rPr>
        <w:sectPr w:rsidR="00685FE7">
          <w:headerReference w:type="default" r:id="rId10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Calibri" w:eastAsia="Calibri" w:hAnsi="Calibri" w:cs="Calibri"/>
          <w:b/>
          <w:i w:val="0"/>
        </w:rPr>
        <w:t xml:space="preserve">                                                               </w:t>
      </w:r>
    </w:p>
    <w:p w14:paraId="00000039" w14:textId="77777777" w:rsidR="00685FE7" w:rsidRDefault="00280DD1">
      <w:pPr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  <w:u w:val="single"/>
        </w:rPr>
        <w:t>Na adresu:</w:t>
      </w:r>
      <w:r>
        <w:rPr>
          <w:rFonts w:ascii="Calibri" w:eastAsia="Calibri" w:hAnsi="Calibri" w:cs="Calibri"/>
          <w:i w:val="0"/>
        </w:rPr>
        <w:t xml:space="preserve">  </w:t>
      </w:r>
      <w:r>
        <w:rPr>
          <w:rFonts w:ascii="Calibri" w:eastAsia="Calibri" w:hAnsi="Calibri" w:cs="Calibri"/>
          <w:i w:val="0"/>
        </w:rPr>
        <w:tab/>
      </w:r>
      <w:r>
        <w:rPr>
          <w:rFonts w:ascii="Calibri" w:eastAsia="Calibri" w:hAnsi="Calibri" w:cs="Calibri"/>
          <w:i w:val="0"/>
        </w:rPr>
        <w:tab/>
      </w:r>
      <w:r>
        <w:rPr>
          <w:rFonts w:ascii="Calibri" w:eastAsia="Calibri" w:hAnsi="Calibri" w:cs="Calibri"/>
          <w:i w:val="0"/>
        </w:rPr>
        <w:tab/>
      </w:r>
      <w:r>
        <w:rPr>
          <w:rFonts w:ascii="Calibri" w:eastAsia="Calibri" w:hAnsi="Calibri" w:cs="Calibri"/>
          <w:i w:val="0"/>
        </w:rPr>
        <w:tab/>
      </w:r>
      <w:r>
        <w:rPr>
          <w:rFonts w:ascii="Calibri" w:eastAsia="Calibri" w:hAnsi="Calibri" w:cs="Calibri"/>
          <w:b/>
          <w:i w:val="0"/>
        </w:rPr>
        <w:t>nebo</w:t>
      </w:r>
    </w:p>
    <w:p w14:paraId="0000003A" w14:textId="77777777" w:rsidR="00685FE7" w:rsidRDefault="00280DD1">
      <w:pPr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 xml:space="preserve">Národní knihovna ČR </w:t>
      </w:r>
    </w:p>
    <w:p w14:paraId="0000003B" w14:textId="77777777" w:rsidR="00685FE7" w:rsidRDefault="00280DD1">
      <w:pPr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 xml:space="preserve">Oddělení periodik                 </w:t>
      </w:r>
    </w:p>
    <w:p w14:paraId="0000003C" w14:textId="77777777" w:rsidR="00685FE7" w:rsidRDefault="00280DD1">
      <w:pPr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Mgr. Barbora Korandová</w:t>
      </w:r>
    </w:p>
    <w:p w14:paraId="0000003D" w14:textId="77777777" w:rsidR="00685FE7" w:rsidRDefault="00280DD1">
      <w:pPr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Mariánské náměstí 190/5</w:t>
      </w:r>
    </w:p>
    <w:p w14:paraId="0000003E" w14:textId="77777777" w:rsidR="00685FE7" w:rsidRDefault="00280DD1">
      <w:pPr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  <w:u w:val="single"/>
        </w:rPr>
        <w:t>naskenovanou či v PDF formátu s elektronickým podpisem</w:t>
      </w:r>
      <w:r>
        <w:rPr>
          <w:u w:val="single"/>
        </w:rPr>
        <w:t xml:space="preserve"> </w:t>
      </w:r>
      <w:r>
        <w:rPr>
          <w:rFonts w:ascii="Calibri" w:eastAsia="Calibri" w:hAnsi="Calibri" w:cs="Calibri"/>
          <w:i w:val="0"/>
          <w:u w:val="single"/>
        </w:rPr>
        <w:t>na e-mail:</w:t>
      </w:r>
      <w:r>
        <w:rPr>
          <w:rFonts w:ascii="Calibri" w:eastAsia="Calibri" w:hAnsi="Calibri" w:cs="Calibri"/>
          <w:i w:val="0"/>
        </w:rPr>
        <w:t xml:space="preserve">   </w:t>
      </w:r>
      <w:r>
        <w:rPr>
          <w:rFonts w:ascii="Calibri" w:eastAsia="Calibri" w:hAnsi="Calibri" w:cs="Calibri"/>
          <w:i w:val="0"/>
        </w:rPr>
        <w:t xml:space="preserve">                  barbora.korandova@nkp.cz</w:t>
      </w:r>
    </w:p>
    <w:p w14:paraId="0000003F" w14:textId="77777777" w:rsidR="00685FE7" w:rsidRDefault="00280DD1">
      <w:pPr>
        <w:rPr>
          <w:rFonts w:ascii="Calibri" w:eastAsia="Calibri" w:hAnsi="Calibri" w:cs="Calibri"/>
          <w:i w:val="0"/>
        </w:rPr>
        <w:sectPr w:rsidR="00685FE7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1" w:space="708"/>
            <w:col w:w="4181" w:space="0"/>
          </w:cols>
        </w:sectPr>
      </w:pPr>
      <w:r>
        <w:rPr>
          <w:rFonts w:ascii="Calibri" w:eastAsia="Calibri" w:hAnsi="Calibri" w:cs="Calibri"/>
          <w:i w:val="0"/>
        </w:rPr>
        <w:t xml:space="preserve">                     </w:t>
      </w:r>
    </w:p>
    <w:p w14:paraId="00000040" w14:textId="77777777" w:rsidR="00685FE7" w:rsidRDefault="00280DD1">
      <w:pPr>
        <w:jc w:val="both"/>
        <w:rPr>
          <w:rFonts w:ascii="Calibri" w:eastAsia="Calibri" w:hAnsi="Calibri" w:cs="Calibri"/>
          <w:i w:val="0"/>
        </w:rPr>
      </w:pPr>
      <w:r>
        <w:rPr>
          <w:rFonts w:ascii="Calibri" w:eastAsia="Calibri" w:hAnsi="Calibri" w:cs="Calibri"/>
          <w:i w:val="0"/>
        </w:rPr>
        <w:t>110 00 Praha 1</w:t>
      </w:r>
    </w:p>
    <w:p w14:paraId="00000041" w14:textId="77777777" w:rsidR="00685FE7" w:rsidRDefault="00685FE7">
      <w:pPr>
        <w:ind w:firstLine="708"/>
        <w:jc w:val="both"/>
        <w:rPr>
          <w:rFonts w:ascii="Calibri" w:eastAsia="Calibri" w:hAnsi="Calibri" w:cs="Calibri"/>
          <w:b/>
          <w:i w:val="0"/>
          <w:sz w:val="22"/>
          <w:szCs w:val="22"/>
        </w:rPr>
      </w:pPr>
    </w:p>
    <w:sectPr w:rsidR="00685FE7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328AE" w14:textId="77777777" w:rsidR="00280DD1" w:rsidRDefault="00280DD1">
      <w:r>
        <w:separator/>
      </w:r>
    </w:p>
  </w:endnote>
  <w:endnote w:type="continuationSeparator" w:id="0">
    <w:p w14:paraId="31380C61" w14:textId="77777777" w:rsidR="00280DD1" w:rsidRDefault="0028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37D51" w14:textId="77777777" w:rsidR="00280DD1" w:rsidRDefault="00280DD1">
      <w:r>
        <w:separator/>
      </w:r>
    </w:p>
  </w:footnote>
  <w:footnote w:type="continuationSeparator" w:id="0">
    <w:p w14:paraId="544C5C03" w14:textId="77777777" w:rsidR="00280DD1" w:rsidRDefault="0028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2" w14:textId="77777777" w:rsidR="00685FE7" w:rsidRDefault="00280DD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VISK 8/A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96F"/>
    <w:multiLevelType w:val="multilevel"/>
    <w:tmpl w:val="B5E6C446"/>
    <w:lvl w:ilvl="0">
      <w:start w:val="1"/>
      <w:numFmt w:val="decimal"/>
      <w:lvlText w:val="%1)"/>
      <w:lvlJc w:val="left"/>
      <w:pPr>
        <w:ind w:left="785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533E1"/>
    <w:multiLevelType w:val="multilevel"/>
    <w:tmpl w:val="FBF21E62"/>
    <w:lvl w:ilvl="0">
      <w:start w:val="1"/>
      <w:numFmt w:val="decimal"/>
      <w:lvlText w:val="%1)"/>
      <w:lvlJc w:val="left"/>
      <w:pPr>
        <w:ind w:left="785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E7"/>
    <w:rsid w:val="0023041C"/>
    <w:rsid w:val="00280DD1"/>
    <w:rsid w:val="00685FE7"/>
    <w:rsid w:val="0090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AA51"/>
  <w15:docId w15:val="{7744B923-2811-4E3F-B50C-09FDAEAA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i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E9D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character" w:styleId="Hypertextovodkaz">
    <w:name w:val="Hyperlink"/>
    <w:rsid w:val="001A1E9D"/>
    <w:rPr>
      <w:color w:val="0000FF"/>
      <w:u w:val="single"/>
    </w:rPr>
  </w:style>
  <w:style w:type="character" w:styleId="Siln">
    <w:name w:val="Strong"/>
    <w:uiPriority w:val="22"/>
    <w:qFormat/>
    <w:rsid w:val="00FD47F9"/>
    <w:rPr>
      <w:b/>
      <w:bCs/>
    </w:rPr>
  </w:style>
  <w:style w:type="character" w:styleId="Sledovanodkaz">
    <w:name w:val="FollowedHyperlink"/>
    <w:rsid w:val="00967992"/>
    <w:rPr>
      <w:color w:val="800080"/>
      <w:u w:val="single"/>
    </w:rPr>
  </w:style>
  <w:style w:type="paragraph" w:styleId="Rozloendokumentu">
    <w:name w:val="Document Map"/>
    <w:basedOn w:val="Normln"/>
    <w:semiHidden/>
    <w:rsid w:val="000C7F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F6361"/>
    <w:pPr>
      <w:spacing w:after="200" w:line="276" w:lineRule="auto"/>
      <w:ind w:left="720"/>
      <w:contextualSpacing/>
    </w:pPr>
    <w:rPr>
      <w:rFonts w:ascii="Calibri" w:eastAsia="Calibri" w:hAnsi="Calibri"/>
      <w:i w:val="0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DD6A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D6AB3"/>
    <w:rPr>
      <w:rFonts w:ascii="Arial" w:hAnsi="Arial"/>
      <w:i/>
      <w:sz w:val="24"/>
      <w:szCs w:val="24"/>
    </w:rPr>
  </w:style>
  <w:style w:type="paragraph" w:styleId="Zpat">
    <w:name w:val="footer"/>
    <w:basedOn w:val="Normln"/>
    <w:link w:val="ZpatChar"/>
    <w:rsid w:val="00DD6AB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D6AB3"/>
    <w:rPr>
      <w:rFonts w:ascii="Arial" w:hAnsi="Arial"/>
      <w:i/>
      <w:sz w:val="24"/>
      <w:szCs w:val="24"/>
    </w:rPr>
  </w:style>
  <w:style w:type="paragraph" w:styleId="Textbubliny">
    <w:name w:val="Balloon Text"/>
    <w:basedOn w:val="Normln"/>
    <w:link w:val="TextbublinyChar"/>
    <w:rsid w:val="00685E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5E7F"/>
    <w:rPr>
      <w:rFonts w:ascii="Segoe UI" w:hAnsi="Segoe UI" w:cs="Segoe UI"/>
      <w:i/>
      <w:sz w:val="18"/>
      <w:szCs w:val="18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essreade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4z2xyD3OszOIZoI+wVnD3ZxCoQ==">CgMxLjAyCGguZ2pkZ3hzOAByITFucXdMUGRnZkljaTVLbnQxNFJ6WkFONXlydnEybGpCUg==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979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Nová</dc:creator>
  <cp:lastModifiedBy>Korandová Barbora</cp:lastModifiedBy>
  <cp:revision>2</cp:revision>
  <dcterms:created xsi:type="dcterms:W3CDTF">2024-10-22T07:20:00Z</dcterms:created>
  <dcterms:modified xsi:type="dcterms:W3CDTF">2024-11-12T15:24:00Z</dcterms:modified>
</cp:coreProperties>
</file>