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7D7" w:rsidRPr="00FF4E3B" w:rsidRDefault="005647D7" w:rsidP="005647D7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</w:p>
    <w:p w:rsidR="005647D7" w:rsidRPr="00FF4E3B" w:rsidRDefault="005647D7" w:rsidP="00120F10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color w:val="000000"/>
          <w:sz w:val="32"/>
          <w:szCs w:val="32"/>
        </w:rPr>
      </w:pPr>
      <w:r w:rsidRPr="00FF4E3B">
        <w:rPr>
          <w:sz w:val="32"/>
          <w:szCs w:val="32"/>
        </w:rPr>
        <w:t xml:space="preserve"> </w:t>
      </w:r>
      <w:r w:rsidRPr="00FF4E3B">
        <w:rPr>
          <w:rFonts w:cs="Calibri"/>
          <w:b/>
          <w:bCs/>
          <w:color w:val="000000"/>
          <w:sz w:val="32"/>
          <w:szCs w:val="32"/>
        </w:rPr>
        <w:t>Souhrnná zpráva o plnění cílů projektu VISK 8/B za rok 20</w:t>
      </w:r>
      <w:r w:rsidR="007C4637" w:rsidRPr="00FF4E3B">
        <w:rPr>
          <w:rFonts w:cs="Calibri"/>
          <w:b/>
          <w:bCs/>
          <w:color w:val="000000"/>
          <w:sz w:val="32"/>
          <w:szCs w:val="32"/>
        </w:rPr>
        <w:t>1</w:t>
      </w:r>
      <w:r w:rsidR="00F37CBD" w:rsidRPr="00FF4E3B">
        <w:rPr>
          <w:rFonts w:cs="Calibri"/>
          <w:b/>
          <w:bCs/>
          <w:color w:val="000000"/>
          <w:sz w:val="32"/>
          <w:szCs w:val="32"/>
        </w:rPr>
        <w:t>7</w:t>
      </w:r>
      <w:r w:rsidRPr="00FF4E3B">
        <w:rPr>
          <w:rFonts w:cs="Calibri"/>
          <w:b/>
          <w:bCs/>
          <w:color w:val="000000"/>
          <w:sz w:val="32"/>
          <w:szCs w:val="32"/>
        </w:rPr>
        <w:t xml:space="preserve"> </w:t>
      </w:r>
    </w:p>
    <w:p w:rsidR="009C3F93" w:rsidRPr="00FF4E3B" w:rsidRDefault="009C3F93" w:rsidP="005647D7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color w:val="000000"/>
          <w:sz w:val="32"/>
          <w:szCs w:val="32"/>
        </w:rPr>
      </w:pPr>
    </w:p>
    <w:p w:rsidR="00AC42D8" w:rsidRPr="00FF4E3B" w:rsidRDefault="00AC42D8" w:rsidP="00AC42D8">
      <w:pPr>
        <w:pStyle w:val="Zkladntext"/>
        <w:rPr>
          <w:rFonts w:asciiTheme="minorHAnsi" w:hAnsiTheme="minorHAnsi"/>
          <w:b/>
        </w:rPr>
      </w:pPr>
      <w:r w:rsidRPr="00FF4E3B">
        <w:rPr>
          <w:rFonts w:asciiTheme="minorHAnsi" w:hAnsiTheme="minorHAnsi"/>
          <w:b/>
        </w:rPr>
        <w:t xml:space="preserve">Hlavní priority pro rok 2017 </w:t>
      </w:r>
      <w:r w:rsidR="00FF4E3B" w:rsidRPr="00FF4E3B">
        <w:rPr>
          <w:rFonts w:asciiTheme="minorHAnsi" w:hAnsiTheme="minorHAnsi"/>
          <w:b/>
        </w:rPr>
        <w:t>byly</w:t>
      </w:r>
      <w:r w:rsidRPr="00FF4E3B">
        <w:rPr>
          <w:rFonts w:asciiTheme="minorHAnsi" w:hAnsiTheme="minorHAnsi"/>
          <w:b/>
        </w:rPr>
        <w:t>:</w:t>
      </w:r>
    </w:p>
    <w:p w:rsidR="00AC42D8" w:rsidRPr="00FF4E3B" w:rsidRDefault="00AC42D8" w:rsidP="00AC42D8">
      <w:pPr>
        <w:pStyle w:val="Zkladntext"/>
        <w:numPr>
          <w:ilvl w:val="0"/>
          <w:numId w:val="10"/>
        </w:numPr>
        <w:rPr>
          <w:rFonts w:asciiTheme="minorHAnsi" w:hAnsiTheme="minorHAnsi"/>
          <w:b/>
          <w:i/>
          <w:iCs/>
        </w:rPr>
      </w:pPr>
      <w:r w:rsidRPr="00FF4E3B">
        <w:rPr>
          <w:rFonts w:asciiTheme="minorHAnsi" w:hAnsiTheme="minorHAnsi"/>
          <w:iCs/>
        </w:rPr>
        <w:t>zajištění provozu a rozvoje Centrálního portálu českých knihoven jako národního portálu v souladu s Koncepcí rozvoje knihoven v České republice na léta 2011 až 2015 a připravovanou navazující koncepcí, včetně přípravy a testování potřebných standardů a komunikačních rozhraní, přípravy knihoven, knihovních systémů a dalších informačních zdrojů na zapojení se do CPK,</w:t>
      </w:r>
    </w:p>
    <w:p w:rsidR="00AC42D8" w:rsidRPr="00FF4E3B" w:rsidRDefault="00AC42D8" w:rsidP="00AC42D8">
      <w:pPr>
        <w:pStyle w:val="Zkladntext"/>
        <w:numPr>
          <w:ilvl w:val="0"/>
          <w:numId w:val="10"/>
        </w:numPr>
        <w:suppressAutoHyphens w:val="0"/>
        <w:autoSpaceDN w:val="0"/>
        <w:rPr>
          <w:rFonts w:asciiTheme="minorHAnsi" w:hAnsiTheme="minorHAnsi"/>
          <w:bCs/>
        </w:rPr>
      </w:pPr>
      <w:r w:rsidRPr="00FF4E3B">
        <w:rPr>
          <w:rFonts w:asciiTheme="minorHAnsi" w:hAnsiTheme="minorHAnsi"/>
          <w:bCs/>
        </w:rPr>
        <w:t xml:space="preserve">zprovoznění OAI-PMH provideru a Z39.50 serveru pro </w:t>
      </w:r>
      <w:r w:rsidRPr="00FF4E3B">
        <w:rPr>
          <w:rFonts w:asciiTheme="minorHAnsi" w:hAnsiTheme="minorHAnsi"/>
          <w:iCs/>
        </w:rPr>
        <w:t>připojení těch ”cílových” institucí, jejichž informační zdroje by měly být (s přihlédnutím k výše uvedeným podmínkám) co nejdříve dostupné prostřednictvím CPK,</w:t>
      </w:r>
    </w:p>
    <w:p w:rsidR="00AC42D8" w:rsidRPr="00FF4E3B" w:rsidRDefault="00AC42D8" w:rsidP="00AC42D8">
      <w:pPr>
        <w:pStyle w:val="Zkladntext"/>
        <w:numPr>
          <w:ilvl w:val="0"/>
          <w:numId w:val="10"/>
        </w:numPr>
        <w:suppressAutoHyphens w:val="0"/>
        <w:autoSpaceDN w:val="0"/>
        <w:rPr>
          <w:rFonts w:asciiTheme="minorHAnsi" w:hAnsiTheme="minorHAnsi"/>
          <w:bCs/>
          <w:i/>
        </w:rPr>
      </w:pPr>
      <w:r w:rsidRPr="00FF4E3B">
        <w:rPr>
          <w:rFonts w:asciiTheme="minorHAnsi" w:hAnsiTheme="minorHAnsi"/>
          <w:iCs/>
        </w:rPr>
        <w:t xml:space="preserve">vývoj nebo implementace funkcionality umožňující zapojení knihovních systémů do CPK nebo podporující centrální funkce CPK (zejména NCIP, </w:t>
      </w:r>
      <w:proofErr w:type="spellStart"/>
      <w:r w:rsidRPr="00FF4E3B">
        <w:rPr>
          <w:rFonts w:asciiTheme="minorHAnsi" w:hAnsiTheme="minorHAnsi"/>
          <w:iCs/>
        </w:rPr>
        <w:t>Shibboleth</w:t>
      </w:r>
      <w:proofErr w:type="spellEnd"/>
      <w:r w:rsidRPr="00FF4E3B">
        <w:rPr>
          <w:rFonts w:asciiTheme="minorHAnsi" w:hAnsiTheme="minorHAnsi"/>
          <w:iCs/>
        </w:rPr>
        <w:t xml:space="preserve">, online platby). Funkcionalita vyvinutá z prostředků projektu musí být bezplatně dostupná i dalším knihovnám, používajícím tentýž knihovní systém. </w:t>
      </w:r>
      <w:r w:rsidRPr="00FF4E3B">
        <w:rPr>
          <w:rFonts w:asciiTheme="minorHAnsi" w:hAnsiTheme="minorHAnsi"/>
          <w:i/>
          <w:iCs/>
        </w:rPr>
        <w:t>(Takovým knihovnám lze účtovat pouze instalační poplatek.</w:t>
      </w:r>
      <w:r w:rsidRPr="00FF4E3B">
        <w:rPr>
          <w:rFonts w:asciiTheme="minorHAnsi" w:hAnsiTheme="minorHAnsi"/>
          <w:i/>
        </w:rPr>
        <w:t xml:space="preserve"> Daná funkcionalita by měla být zachována i ve vyšších verzích systému jako součást upgradu a dostupná bezplatně všem stávajícím i novým zákazníkům.)</w:t>
      </w:r>
    </w:p>
    <w:p w:rsidR="00AC42D8" w:rsidRPr="00FF4E3B" w:rsidRDefault="00AC42D8" w:rsidP="00AC42D8">
      <w:pPr>
        <w:pStyle w:val="Zkladntext"/>
        <w:numPr>
          <w:ilvl w:val="0"/>
          <w:numId w:val="10"/>
        </w:numPr>
        <w:rPr>
          <w:rFonts w:asciiTheme="minorHAnsi" w:hAnsiTheme="minorHAnsi"/>
          <w:b/>
          <w:i/>
          <w:iCs/>
        </w:rPr>
      </w:pPr>
      <w:r w:rsidRPr="00FF4E3B">
        <w:rPr>
          <w:rFonts w:asciiTheme="minorHAnsi" w:hAnsiTheme="minorHAnsi"/>
          <w:iCs/>
        </w:rPr>
        <w:t>provoz Jednotné informační brány a její integrace do CPK,</w:t>
      </w:r>
    </w:p>
    <w:p w:rsidR="00AC42D8" w:rsidRPr="00FF4E3B" w:rsidRDefault="00AC42D8" w:rsidP="00AC42D8">
      <w:pPr>
        <w:pStyle w:val="Zkladntext"/>
        <w:numPr>
          <w:ilvl w:val="0"/>
          <w:numId w:val="10"/>
        </w:numPr>
        <w:rPr>
          <w:rFonts w:asciiTheme="minorHAnsi" w:hAnsiTheme="minorHAnsi"/>
          <w:iCs/>
        </w:rPr>
      </w:pPr>
      <w:r w:rsidRPr="00FF4E3B">
        <w:rPr>
          <w:rFonts w:asciiTheme="minorHAnsi" w:hAnsiTheme="minorHAnsi"/>
          <w:iCs/>
        </w:rPr>
        <w:t>koordinovaný provoz existujících oborových informačních bran,</w:t>
      </w:r>
    </w:p>
    <w:p w:rsidR="00AC42D8" w:rsidRPr="00FF4E3B" w:rsidRDefault="00AC42D8" w:rsidP="00AC42D8">
      <w:pPr>
        <w:pStyle w:val="Zkladntext"/>
        <w:numPr>
          <w:ilvl w:val="0"/>
          <w:numId w:val="10"/>
        </w:numPr>
        <w:rPr>
          <w:rFonts w:asciiTheme="minorHAnsi" w:hAnsiTheme="minorHAnsi"/>
          <w:i/>
          <w:iCs/>
        </w:rPr>
      </w:pPr>
      <w:r w:rsidRPr="00FF4E3B">
        <w:rPr>
          <w:rFonts w:asciiTheme="minorHAnsi" w:hAnsiTheme="minorHAnsi"/>
          <w:bCs/>
        </w:rPr>
        <w:t>žadatelé o dotaci musí zaručit zpřístupnění svých zdrojů nebo služeb do konce roku 2017.</w:t>
      </w:r>
    </w:p>
    <w:p w:rsidR="00AC42D8" w:rsidRPr="00FF4E3B" w:rsidRDefault="00AC42D8" w:rsidP="00AC42D8">
      <w:pPr>
        <w:pStyle w:val="Zkladntext"/>
        <w:rPr>
          <w:rFonts w:asciiTheme="minorHAnsi" w:hAnsiTheme="minorHAnsi"/>
          <w:b/>
          <w:iCs/>
        </w:rPr>
      </w:pPr>
    </w:p>
    <w:p w:rsidR="00AC42D8" w:rsidRPr="00FF4E3B" w:rsidRDefault="00AC42D8" w:rsidP="00AC42D8">
      <w:pPr>
        <w:jc w:val="both"/>
        <w:rPr>
          <w:i/>
          <w:iCs/>
          <w:sz w:val="24"/>
          <w:szCs w:val="24"/>
        </w:rPr>
      </w:pPr>
      <w:r w:rsidRPr="00FF4E3B">
        <w:rPr>
          <w:i/>
          <w:iCs/>
          <w:sz w:val="24"/>
          <w:szCs w:val="24"/>
        </w:rPr>
        <w:t>S ohledem na hlavní priority se Linie B člení na tyto čtyři části:</w:t>
      </w:r>
    </w:p>
    <w:p w:rsidR="00AC42D8" w:rsidRPr="00FF4E3B" w:rsidRDefault="00AC42D8" w:rsidP="00AC42D8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i/>
          <w:iCs/>
          <w:sz w:val="24"/>
          <w:szCs w:val="24"/>
        </w:rPr>
      </w:pPr>
      <w:r w:rsidRPr="00FF4E3B">
        <w:rPr>
          <w:i/>
          <w:iCs/>
          <w:sz w:val="24"/>
          <w:szCs w:val="24"/>
        </w:rPr>
        <w:t xml:space="preserve">Provoz Jednotné informační brány </w:t>
      </w:r>
      <w:r w:rsidRPr="00FF4E3B">
        <w:rPr>
          <w:i/>
          <w:iCs/>
          <w:sz w:val="24"/>
          <w:szCs w:val="24"/>
          <w:lang w:val="en-US"/>
        </w:rPr>
        <w:t xml:space="preserve">a </w:t>
      </w:r>
      <w:proofErr w:type="spellStart"/>
      <w:r w:rsidRPr="00FF4E3B">
        <w:rPr>
          <w:i/>
          <w:iCs/>
          <w:sz w:val="24"/>
          <w:szCs w:val="24"/>
          <w:lang w:val="en-US"/>
        </w:rPr>
        <w:t>její</w:t>
      </w:r>
      <w:proofErr w:type="spellEnd"/>
      <w:r w:rsidRPr="00FF4E3B">
        <w:rPr>
          <w:i/>
          <w:iCs/>
          <w:sz w:val="24"/>
          <w:szCs w:val="24"/>
          <w:lang w:val="en-US"/>
        </w:rPr>
        <w:t xml:space="preserve"> </w:t>
      </w:r>
      <w:proofErr w:type="spellStart"/>
      <w:r w:rsidRPr="00FF4E3B">
        <w:rPr>
          <w:i/>
          <w:iCs/>
          <w:sz w:val="24"/>
          <w:szCs w:val="24"/>
          <w:lang w:val="en-US"/>
        </w:rPr>
        <w:t>integrace</w:t>
      </w:r>
      <w:proofErr w:type="spellEnd"/>
      <w:r w:rsidRPr="00FF4E3B">
        <w:rPr>
          <w:i/>
          <w:iCs/>
          <w:sz w:val="24"/>
          <w:szCs w:val="24"/>
          <w:lang w:val="en-US"/>
        </w:rPr>
        <w:t xml:space="preserve"> do CPK</w:t>
      </w:r>
    </w:p>
    <w:p w:rsidR="00AC42D8" w:rsidRPr="00FF4E3B" w:rsidRDefault="00AC42D8" w:rsidP="00AC42D8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i/>
          <w:iCs/>
          <w:sz w:val="24"/>
          <w:szCs w:val="24"/>
        </w:rPr>
      </w:pPr>
      <w:r w:rsidRPr="00FF4E3B">
        <w:rPr>
          <w:i/>
          <w:iCs/>
          <w:sz w:val="24"/>
          <w:szCs w:val="24"/>
        </w:rPr>
        <w:t>Provoz a rozvoj Centrálního portálu českých knihoven (CPK)</w:t>
      </w:r>
    </w:p>
    <w:p w:rsidR="00AC42D8" w:rsidRPr="00FF4E3B" w:rsidRDefault="00AC42D8" w:rsidP="00AC42D8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i/>
          <w:iCs/>
          <w:sz w:val="24"/>
          <w:szCs w:val="24"/>
        </w:rPr>
      </w:pPr>
      <w:r w:rsidRPr="00FF4E3B">
        <w:rPr>
          <w:i/>
          <w:iCs/>
          <w:sz w:val="24"/>
          <w:szCs w:val="24"/>
        </w:rPr>
        <w:t>Koordinovaný provoz oborových informačních bran</w:t>
      </w:r>
    </w:p>
    <w:p w:rsidR="00AC42D8" w:rsidRPr="00FF4E3B" w:rsidRDefault="00AC42D8" w:rsidP="00AC42D8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i/>
          <w:iCs/>
          <w:sz w:val="24"/>
          <w:szCs w:val="24"/>
        </w:rPr>
      </w:pPr>
      <w:r w:rsidRPr="00FF4E3B">
        <w:rPr>
          <w:i/>
          <w:iCs/>
          <w:sz w:val="24"/>
          <w:szCs w:val="24"/>
        </w:rPr>
        <w:t>Zpřístupnění zdrojů největších českých knihoven, souborných katalogů a dalších institucí prostřednictvím Jednotné informační brány (</w:t>
      </w:r>
      <w:hyperlink r:id="rId5" w:history="1">
        <w:r w:rsidRPr="00FF4E3B">
          <w:rPr>
            <w:rStyle w:val="Hypertextovodkaz"/>
            <w:i/>
            <w:iCs/>
            <w:sz w:val="24"/>
            <w:szCs w:val="24"/>
          </w:rPr>
          <w:t>http://www.jib.cz</w:t>
        </w:r>
      </w:hyperlink>
      <w:r w:rsidRPr="00FF4E3B">
        <w:rPr>
          <w:i/>
          <w:iCs/>
          <w:color w:val="0000FF"/>
          <w:sz w:val="24"/>
          <w:szCs w:val="24"/>
          <w:u w:val="single"/>
        </w:rPr>
        <w:t xml:space="preserve">) </w:t>
      </w:r>
      <w:r w:rsidRPr="00FF4E3B">
        <w:rPr>
          <w:i/>
          <w:iCs/>
          <w:sz w:val="24"/>
          <w:szCs w:val="24"/>
        </w:rPr>
        <w:t>a CPK (</w:t>
      </w:r>
      <w:hyperlink r:id="rId6" w:history="1">
        <w:r w:rsidRPr="00FF4E3B">
          <w:rPr>
            <w:rStyle w:val="Hypertextovodkaz"/>
            <w:i/>
            <w:iCs/>
            <w:sz w:val="24"/>
            <w:szCs w:val="24"/>
          </w:rPr>
          <w:t>http://www.knihovny.cz</w:t>
        </w:r>
      </w:hyperlink>
      <w:r w:rsidRPr="00FF4E3B">
        <w:rPr>
          <w:i/>
          <w:iCs/>
          <w:sz w:val="24"/>
          <w:szCs w:val="24"/>
        </w:rPr>
        <w:t>)</w:t>
      </w:r>
    </w:p>
    <w:p w:rsidR="00AC42D8" w:rsidRPr="00FF4E3B" w:rsidRDefault="00AC42D8" w:rsidP="004E436A">
      <w:pPr>
        <w:autoSpaceDE w:val="0"/>
        <w:autoSpaceDN w:val="0"/>
        <w:adjustRightInd w:val="0"/>
        <w:spacing w:after="0" w:line="240" w:lineRule="auto"/>
        <w:rPr>
          <w:rFonts w:cs="Calibri"/>
          <w:bCs/>
          <w:color w:val="000000"/>
          <w:sz w:val="24"/>
          <w:szCs w:val="24"/>
        </w:rPr>
      </w:pPr>
    </w:p>
    <w:p w:rsidR="004E436A" w:rsidRPr="00FF4E3B" w:rsidRDefault="00FF4E3B" w:rsidP="004E436A">
      <w:pPr>
        <w:autoSpaceDE w:val="0"/>
        <w:autoSpaceDN w:val="0"/>
        <w:adjustRightInd w:val="0"/>
        <w:spacing w:after="0" w:line="240" w:lineRule="auto"/>
        <w:rPr>
          <w:rFonts w:cs="Calibri"/>
          <w:bCs/>
          <w:color w:val="000000"/>
          <w:sz w:val="24"/>
          <w:szCs w:val="24"/>
        </w:rPr>
      </w:pPr>
      <w:r w:rsidRPr="00FF4E3B">
        <w:rPr>
          <w:rFonts w:cs="Calibri"/>
          <w:bCs/>
          <w:color w:val="000000"/>
          <w:sz w:val="24"/>
          <w:szCs w:val="24"/>
        </w:rPr>
        <w:t>P</w:t>
      </w:r>
      <w:r w:rsidR="004E436A" w:rsidRPr="00FF4E3B">
        <w:rPr>
          <w:rFonts w:cs="Calibri"/>
          <w:bCs/>
          <w:color w:val="000000"/>
          <w:sz w:val="24"/>
          <w:szCs w:val="24"/>
        </w:rPr>
        <w:t>řehled podpořených projektů</w:t>
      </w:r>
      <w:r w:rsidRPr="00FF4E3B">
        <w:rPr>
          <w:rFonts w:cs="Calibri"/>
          <w:bCs/>
          <w:color w:val="000000"/>
          <w:sz w:val="24"/>
          <w:szCs w:val="24"/>
        </w:rPr>
        <w:t xml:space="preserve">: </w:t>
      </w:r>
    </w:p>
    <w:p w:rsidR="00F37CBD" w:rsidRPr="00FF4E3B" w:rsidRDefault="00F37CBD" w:rsidP="004E436A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4"/>
          <w:szCs w:val="24"/>
        </w:rPr>
      </w:pPr>
    </w:p>
    <w:tbl>
      <w:tblPr>
        <w:tblW w:w="9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"/>
        <w:gridCol w:w="3937"/>
        <w:gridCol w:w="1140"/>
        <w:gridCol w:w="1060"/>
        <w:gridCol w:w="3132"/>
      </w:tblGrid>
      <w:tr w:rsidR="00F37CBD" w:rsidRPr="00FF4E3B" w:rsidTr="00F37CBD">
        <w:trPr>
          <w:trHeight w:val="255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bottom"/>
            <w:hideMark/>
          </w:tcPr>
          <w:p w:rsidR="00F37CBD" w:rsidRPr="00FF4E3B" w:rsidRDefault="00F37CBD" w:rsidP="00F37CB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 xml:space="preserve">Č. </w:t>
            </w:r>
            <w:proofErr w:type="spellStart"/>
            <w:r w:rsidRPr="00FF4E3B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proj</w:t>
            </w:r>
            <w:proofErr w:type="spellEnd"/>
            <w:r w:rsidRPr="00FF4E3B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99CC"/>
            <w:vAlign w:val="bottom"/>
            <w:hideMark/>
          </w:tcPr>
          <w:p w:rsidR="00F37CBD" w:rsidRPr="00FF4E3B" w:rsidRDefault="00F37CBD" w:rsidP="00F37CB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Název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99CC"/>
            <w:noWrap/>
            <w:vAlign w:val="bottom"/>
            <w:hideMark/>
          </w:tcPr>
          <w:p w:rsidR="00F37CBD" w:rsidRPr="00FF4E3B" w:rsidRDefault="00F37CBD" w:rsidP="00F37CB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Požadavek celkem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99CC"/>
            <w:noWrap/>
            <w:vAlign w:val="bottom"/>
            <w:hideMark/>
          </w:tcPr>
          <w:p w:rsidR="00F37CBD" w:rsidRPr="00FF4E3B" w:rsidRDefault="00F37CBD" w:rsidP="00F37CB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Dotace</w:t>
            </w:r>
          </w:p>
        </w:tc>
        <w:tc>
          <w:tcPr>
            <w:tcW w:w="3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bottom"/>
            <w:hideMark/>
          </w:tcPr>
          <w:p w:rsidR="00F37CBD" w:rsidRPr="00FF4E3B" w:rsidRDefault="00F37CBD" w:rsidP="00F37CB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Žadatel</w:t>
            </w:r>
          </w:p>
        </w:tc>
      </w:tr>
      <w:tr w:rsidR="00F37CBD" w:rsidRPr="00FF4E3B" w:rsidTr="00F37CBD">
        <w:trPr>
          <w:trHeight w:val="76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CBD" w:rsidRPr="00FF4E3B" w:rsidRDefault="00F37CBD" w:rsidP="00F37CBD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CBD" w:rsidRPr="00FF4E3B" w:rsidRDefault="00AC42D8" w:rsidP="00F37CB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t>III</w:t>
            </w:r>
            <w:r w:rsidR="00F37CBD" w:rsidRPr="00FF4E3B">
              <w:rPr>
                <w:rFonts w:eastAsia="Times New Roman" w:cs="Arial"/>
                <w:sz w:val="20"/>
                <w:szCs w:val="20"/>
                <w:lang w:eastAsia="cs-CZ"/>
              </w:rPr>
              <w:t xml:space="preserve">. Zajištění provozu a rozvoje obor. </w:t>
            </w:r>
            <w:proofErr w:type="spellStart"/>
            <w:proofErr w:type="gramStart"/>
            <w:r w:rsidR="00F37CBD" w:rsidRPr="00FF4E3B">
              <w:rPr>
                <w:rFonts w:eastAsia="Times New Roman" w:cs="Arial"/>
                <w:sz w:val="20"/>
                <w:szCs w:val="20"/>
                <w:lang w:eastAsia="cs-CZ"/>
              </w:rPr>
              <w:t>inf</w:t>
            </w:r>
            <w:proofErr w:type="spellEnd"/>
            <w:r w:rsidR="00F37CBD" w:rsidRPr="00FF4E3B">
              <w:rPr>
                <w:rFonts w:eastAsia="Times New Roman" w:cs="Arial"/>
                <w:sz w:val="20"/>
                <w:szCs w:val="20"/>
                <w:lang w:eastAsia="cs-CZ"/>
              </w:rPr>
              <w:t>.</w:t>
            </w:r>
            <w:proofErr w:type="gramEnd"/>
            <w:r w:rsidR="00F37CBD" w:rsidRPr="00FF4E3B">
              <w:rPr>
                <w:rFonts w:eastAsia="Times New Roman" w:cs="Arial"/>
                <w:sz w:val="20"/>
                <w:szCs w:val="20"/>
                <w:lang w:eastAsia="cs-CZ"/>
              </w:rPr>
              <w:t xml:space="preserve"> bran pro obory knihovnictví a věd. informací a hudby 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CBD" w:rsidRPr="00FF4E3B" w:rsidRDefault="00F37CBD" w:rsidP="00F37CBD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t>260 000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7CBD" w:rsidRPr="00FF4E3B" w:rsidRDefault="00F37CBD" w:rsidP="00F37CBD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t>235 000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CBD" w:rsidRPr="00FF4E3B" w:rsidRDefault="00F37CBD" w:rsidP="00F37CB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t>Národní knihovna ČR</w:t>
            </w:r>
          </w:p>
        </w:tc>
      </w:tr>
      <w:tr w:rsidR="00F37CBD" w:rsidRPr="00FF4E3B" w:rsidTr="00F37CBD">
        <w:trPr>
          <w:trHeight w:val="51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CBD" w:rsidRPr="00FF4E3B" w:rsidRDefault="00F37CBD" w:rsidP="00F37CBD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4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CBD" w:rsidRPr="00FF4E3B" w:rsidRDefault="00AC42D8" w:rsidP="00F37CB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t>III</w:t>
            </w:r>
            <w:r w:rsidR="00F37CBD" w:rsidRPr="00FF4E3B">
              <w:rPr>
                <w:rFonts w:eastAsia="Times New Roman" w:cs="Arial"/>
                <w:sz w:val="20"/>
                <w:szCs w:val="20"/>
                <w:lang w:eastAsia="cs-CZ"/>
              </w:rPr>
              <w:t xml:space="preserve">. Oborová brána </w:t>
            </w:r>
            <w:proofErr w:type="spellStart"/>
            <w:r w:rsidR="00F37CBD" w:rsidRPr="00FF4E3B">
              <w:rPr>
                <w:rFonts w:eastAsia="Times New Roman" w:cs="Arial"/>
                <w:sz w:val="20"/>
                <w:szCs w:val="20"/>
                <w:lang w:eastAsia="cs-CZ"/>
              </w:rPr>
              <w:t>IReL</w:t>
            </w:r>
            <w:proofErr w:type="spellEnd"/>
            <w:r w:rsidR="00F37CBD" w:rsidRPr="00FF4E3B">
              <w:rPr>
                <w:rFonts w:eastAsia="Times New Roman" w:cs="Arial"/>
                <w:sz w:val="20"/>
                <w:szCs w:val="20"/>
                <w:lang w:eastAsia="cs-CZ"/>
              </w:rPr>
              <w:t xml:space="preserve"> - zabezpečení provozu a aktualizace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CBD" w:rsidRPr="00FF4E3B" w:rsidRDefault="00F37CBD" w:rsidP="00F37CBD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t>158 000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7CBD" w:rsidRPr="00FF4E3B" w:rsidRDefault="00F37CBD" w:rsidP="00F37CBD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t>144 000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CBD" w:rsidRPr="00FF4E3B" w:rsidRDefault="00F37CBD" w:rsidP="00F37CB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t xml:space="preserve">Ústav mezinárodních vztahů, </w:t>
            </w:r>
            <w:proofErr w:type="spellStart"/>
            <w:proofErr w:type="gramStart"/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t>v.v.</w:t>
            </w:r>
            <w:proofErr w:type="gramEnd"/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t>i</w:t>
            </w:r>
            <w:proofErr w:type="spellEnd"/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t>.</w:t>
            </w:r>
          </w:p>
        </w:tc>
      </w:tr>
      <w:tr w:rsidR="00F37CBD" w:rsidRPr="00FF4E3B" w:rsidTr="00F37CBD">
        <w:trPr>
          <w:trHeight w:val="51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CBD" w:rsidRPr="00FF4E3B" w:rsidRDefault="00F37CBD" w:rsidP="00F37CBD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4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CBD" w:rsidRPr="00FF4E3B" w:rsidRDefault="00AC42D8" w:rsidP="00F37CB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t>III</w:t>
            </w:r>
            <w:r w:rsidR="00F37CBD" w:rsidRPr="00FF4E3B">
              <w:rPr>
                <w:rFonts w:eastAsia="Times New Roman" w:cs="Arial"/>
                <w:sz w:val="20"/>
                <w:szCs w:val="20"/>
                <w:lang w:eastAsia="cs-CZ"/>
              </w:rPr>
              <w:t xml:space="preserve">. Provoz a rozvoj obor. </w:t>
            </w:r>
            <w:proofErr w:type="gramStart"/>
            <w:r w:rsidR="00F37CBD" w:rsidRPr="00FF4E3B">
              <w:rPr>
                <w:rFonts w:eastAsia="Times New Roman" w:cs="Arial"/>
                <w:sz w:val="20"/>
                <w:szCs w:val="20"/>
                <w:lang w:eastAsia="cs-CZ"/>
              </w:rPr>
              <w:t>brány</w:t>
            </w:r>
            <w:proofErr w:type="gramEnd"/>
            <w:r w:rsidR="00F37CBD" w:rsidRPr="00FF4E3B">
              <w:rPr>
                <w:rFonts w:eastAsia="Times New Roman" w:cs="Arial"/>
                <w:sz w:val="20"/>
                <w:szCs w:val="20"/>
                <w:lang w:eastAsia="cs-CZ"/>
              </w:rPr>
              <w:t xml:space="preserve"> Umění a architektura (ART)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CBD" w:rsidRPr="00FF4E3B" w:rsidRDefault="00F37CBD" w:rsidP="00F37CBD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t>191 000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7CBD" w:rsidRPr="00FF4E3B" w:rsidRDefault="00F37CBD" w:rsidP="00F37CBD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t>151 000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CBD" w:rsidRPr="00FF4E3B" w:rsidRDefault="00F37CBD" w:rsidP="00F37CB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t>Západočeské muzeum v Plzni</w:t>
            </w:r>
          </w:p>
        </w:tc>
      </w:tr>
      <w:tr w:rsidR="00F37CBD" w:rsidRPr="00FF4E3B" w:rsidTr="00F37CBD">
        <w:trPr>
          <w:trHeight w:val="51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CBD" w:rsidRPr="00FF4E3B" w:rsidRDefault="00F37CBD" w:rsidP="00F37CBD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4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CBD" w:rsidRPr="00FF4E3B" w:rsidRDefault="00AC42D8" w:rsidP="00F37CB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t>I</w:t>
            </w:r>
            <w:r w:rsidR="00F37CBD" w:rsidRPr="00FF4E3B">
              <w:rPr>
                <w:rFonts w:eastAsia="Times New Roman" w:cs="Arial"/>
                <w:sz w:val="20"/>
                <w:szCs w:val="20"/>
                <w:lang w:eastAsia="cs-CZ"/>
              </w:rPr>
              <w:t>. Zajištění provozu JIB v celonárodním měřítku a její integrace do CPK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CBD" w:rsidRPr="00FF4E3B" w:rsidRDefault="00F37CBD" w:rsidP="00F37CBD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t>2 862 000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7CBD" w:rsidRPr="00FF4E3B" w:rsidRDefault="00F37CBD" w:rsidP="00F37CBD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t>2 862 000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CBD" w:rsidRPr="00FF4E3B" w:rsidRDefault="00F37CBD" w:rsidP="00F37CB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t>Národní knihovna ČR</w:t>
            </w:r>
          </w:p>
        </w:tc>
      </w:tr>
      <w:tr w:rsidR="00F37CBD" w:rsidRPr="00FF4E3B" w:rsidTr="00F37CBD">
        <w:trPr>
          <w:trHeight w:val="76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CBD" w:rsidRPr="00FF4E3B" w:rsidRDefault="00F37CBD" w:rsidP="00F37CBD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lastRenderedPageBreak/>
              <w:t>6</w:t>
            </w:r>
          </w:p>
        </w:tc>
        <w:tc>
          <w:tcPr>
            <w:tcW w:w="4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CBD" w:rsidRPr="00FF4E3B" w:rsidRDefault="00AC42D8" w:rsidP="00F37CB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t>II</w:t>
            </w:r>
            <w:r w:rsidR="00F37CBD" w:rsidRPr="00FF4E3B">
              <w:rPr>
                <w:rFonts w:eastAsia="Times New Roman" w:cs="Arial"/>
                <w:sz w:val="20"/>
                <w:szCs w:val="20"/>
                <w:lang w:eastAsia="cs-CZ"/>
              </w:rPr>
              <w:t>. Vývoj systému pro dodávání dokumentů pro zajištění EDD a MVS služeb CPK: Fáze II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CBD" w:rsidRPr="00FF4E3B" w:rsidRDefault="00F37CBD" w:rsidP="00F37CBD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t>2 512 000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7CBD" w:rsidRPr="00FF4E3B" w:rsidRDefault="00F37CBD" w:rsidP="00F37CBD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t>2 205 000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CBD" w:rsidRPr="00FF4E3B" w:rsidRDefault="00F37CBD" w:rsidP="00F37CB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t>Národní technická knihovna</w:t>
            </w:r>
          </w:p>
        </w:tc>
      </w:tr>
      <w:tr w:rsidR="00F37CBD" w:rsidRPr="00FF4E3B" w:rsidTr="00F37CBD">
        <w:trPr>
          <w:trHeight w:val="51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CBD" w:rsidRPr="00FF4E3B" w:rsidRDefault="00F37CBD" w:rsidP="00F37CBD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4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CBD" w:rsidRPr="00FF4E3B" w:rsidRDefault="00AC42D8" w:rsidP="00F37CB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t>III</w:t>
            </w:r>
            <w:r w:rsidR="00F37CBD" w:rsidRPr="00FF4E3B">
              <w:rPr>
                <w:rFonts w:eastAsia="Times New Roman" w:cs="Arial"/>
                <w:sz w:val="20"/>
                <w:szCs w:val="20"/>
                <w:lang w:eastAsia="cs-CZ"/>
              </w:rPr>
              <w:t>. Zajištění provozu Oborové brány TECH a její propojení s CPK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CBD" w:rsidRPr="00FF4E3B" w:rsidRDefault="00F37CBD" w:rsidP="00F37CBD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t>86 000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7CBD" w:rsidRPr="00FF4E3B" w:rsidRDefault="00F37CBD" w:rsidP="00F37CBD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t>86 000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CBD" w:rsidRPr="00FF4E3B" w:rsidRDefault="00F37CBD" w:rsidP="00F37CB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t>Národní technická knihovna</w:t>
            </w:r>
          </w:p>
        </w:tc>
      </w:tr>
      <w:tr w:rsidR="00F37CBD" w:rsidRPr="00FF4E3B" w:rsidTr="00F37CBD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CBD" w:rsidRPr="00FF4E3B" w:rsidRDefault="00F37CBD" w:rsidP="00F37CBD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4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CBD" w:rsidRPr="00FF4E3B" w:rsidRDefault="00AC42D8" w:rsidP="00F37CB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t>II</w:t>
            </w:r>
            <w:r w:rsidR="00F37CBD" w:rsidRPr="00FF4E3B">
              <w:rPr>
                <w:rFonts w:eastAsia="Times New Roman" w:cs="Arial"/>
                <w:sz w:val="20"/>
                <w:szCs w:val="20"/>
                <w:lang w:eastAsia="cs-CZ"/>
              </w:rPr>
              <w:t>. Centrální portál Knihovny.cz: etapa 2017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CBD" w:rsidRPr="00FF4E3B" w:rsidRDefault="00F37CBD" w:rsidP="00F37CBD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t>686 000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7CBD" w:rsidRPr="00FF4E3B" w:rsidRDefault="00F37CBD" w:rsidP="00F37CBD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t>686 000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CBD" w:rsidRPr="00FF4E3B" w:rsidRDefault="00F37CBD" w:rsidP="00F37CB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t xml:space="preserve">Knihovna AV ČR, </w:t>
            </w:r>
            <w:proofErr w:type="spellStart"/>
            <w:proofErr w:type="gramStart"/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t>v.v.</w:t>
            </w:r>
            <w:proofErr w:type="gramEnd"/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t>i</w:t>
            </w:r>
            <w:proofErr w:type="spellEnd"/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t>.</w:t>
            </w:r>
          </w:p>
        </w:tc>
      </w:tr>
      <w:tr w:rsidR="00F37CBD" w:rsidRPr="00FF4E3B" w:rsidTr="00F37CBD">
        <w:trPr>
          <w:trHeight w:val="51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CBD" w:rsidRPr="00FF4E3B" w:rsidRDefault="00F37CBD" w:rsidP="00F37CBD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4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CBD" w:rsidRPr="00FF4E3B" w:rsidRDefault="00AC42D8" w:rsidP="00F37CB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t>II</w:t>
            </w:r>
            <w:r w:rsidR="00F37CBD" w:rsidRPr="00FF4E3B">
              <w:rPr>
                <w:rFonts w:eastAsia="Times New Roman" w:cs="Arial"/>
                <w:sz w:val="20"/>
                <w:szCs w:val="20"/>
                <w:lang w:eastAsia="cs-CZ"/>
              </w:rPr>
              <w:t>. Zajištění provozu a vývoje CPK (Knihovny.cz)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CBD" w:rsidRPr="00FF4E3B" w:rsidRDefault="00F37CBD" w:rsidP="00F37CBD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t>4 947 000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7CBD" w:rsidRPr="00FF4E3B" w:rsidRDefault="00F37CBD" w:rsidP="00F37CBD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t>4 403 000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CBD" w:rsidRPr="00FF4E3B" w:rsidRDefault="00F37CBD" w:rsidP="00F37CB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t>Moravská zemská knihovna v Brně</w:t>
            </w:r>
          </w:p>
        </w:tc>
      </w:tr>
      <w:tr w:rsidR="00F37CBD" w:rsidRPr="00FF4E3B" w:rsidTr="00F37CBD">
        <w:trPr>
          <w:trHeight w:val="78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CBD" w:rsidRPr="00FF4E3B" w:rsidRDefault="00F37CBD" w:rsidP="00F37CBD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4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CBD" w:rsidRPr="00FF4E3B" w:rsidRDefault="00AC42D8" w:rsidP="00F37CB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t>II</w:t>
            </w:r>
            <w:r w:rsidR="00F37CBD" w:rsidRPr="00FF4E3B">
              <w:rPr>
                <w:rFonts w:eastAsia="Times New Roman" w:cs="Arial"/>
                <w:sz w:val="20"/>
                <w:szCs w:val="20"/>
                <w:lang w:eastAsia="cs-CZ"/>
              </w:rPr>
              <w:t xml:space="preserve">. Implementace online platební brány do </w:t>
            </w:r>
            <w:proofErr w:type="spellStart"/>
            <w:r w:rsidR="00F37CBD" w:rsidRPr="00FF4E3B">
              <w:rPr>
                <w:rFonts w:eastAsia="Times New Roman" w:cs="Arial"/>
                <w:sz w:val="20"/>
                <w:szCs w:val="20"/>
                <w:lang w:eastAsia="cs-CZ"/>
              </w:rPr>
              <w:t>VuFind</w:t>
            </w:r>
            <w:proofErr w:type="spellEnd"/>
            <w:r w:rsidR="00F37CBD" w:rsidRPr="00FF4E3B">
              <w:rPr>
                <w:rFonts w:eastAsia="Times New Roman" w:cs="Arial"/>
                <w:sz w:val="20"/>
                <w:szCs w:val="20"/>
                <w:lang w:eastAsia="cs-CZ"/>
              </w:rPr>
              <w:t xml:space="preserve"> a přenos informací o platbách do </w:t>
            </w:r>
            <w:proofErr w:type="spellStart"/>
            <w:r w:rsidR="00F37CBD" w:rsidRPr="00FF4E3B">
              <w:rPr>
                <w:rFonts w:eastAsia="Times New Roman" w:cs="Arial"/>
                <w:sz w:val="20"/>
                <w:szCs w:val="20"/>
                <w:lang w:eastAsia="cs-CZ"/>
              </w:rPr>
              <w:t>Koha</w:t>
            </w:r>
            <w:proofErr w:type="spellEnd"/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CBD" w:rsidRPr="00FF4E3B" w:rsidRDefault="00F37CBD" w:rsidP="00F37CBD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t>21 000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7CBD" w:rsidRPr="00FF4E3B" w:rsidRDefault="00F37CBD" w:rsidP="00F37CBD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t>21 000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CBD" w:rsidRPr="00FF4E3B" w:rsidRDefault="00F37CBD" w:rsidP="00F37CB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sz w:val="20"/>
                <w:szCs w:val="20"/>
                <w:lang w:eastAsia="cs-CZ"/>
              </w:rPr>
              <w:t>Městská knihovna Česká Třebová</w:t>
            </w:r>
          </w:p>
        </w:tc>
      </w:tr>
      <w:tr w:rsidR="00F37CBD" w:rsidRPr="00FF4E3B" w:rsidTr="00F37CBD">
        <w:trPr>
          <w:trHeight w:val="27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CBD" w:rsidRPr="00FF4E3B" w:rsidRDefault="00F37CBD" w:rsidP="00F37CB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4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37CBD" w:rsidRPr="00FF4E3B" w:rsidRDefault="00F37CBD" w:rsidP="00F37CBD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7CBD" w:rsidRPr="00FF4E3B" w:rsidRDefault="00F37CBD" w:rsidP="00F37CB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14 440 000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7CBD" w:rsidRPr="00FF4E3B" w:rsidRDefault="00F37CBD" w:rsidP="00F37CB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FF4E3B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13 452 000</w:t>
            </w:r>
          </w:p>
        </w:tc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CBD" w:rsidRPr="00FF4E3B" w:rsidRDefault="00F37CBD" w:rsidP="00F37CB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</w:tbl>
    <w:p w:rsidR="004E436A" w:rsidRPr="00FF4E3B" w:rsidRDefault="004E436A" w:rsidP="004E436A">
      <w:pPr>
        <w:autoSpaceDE w:val="0"/>
        <w:autoSpaceDN w:val="0"/>
        <w:spacing w:after="0" w:line="240" w:lineRule="auto"/>
        <w:jc w:val="both"/>
        <w:rPr>
          <w:i/>
          <w:iCs/>
          <w:sz w:val="24"/>
          <w:szCs w:val="24"/>
        </w:rPr>
      </w:pPr>
    </w:p>
    <w:p w:rsidR="00EF2FA9" w:rsidRPr="00FF4E3B" w:rsidRDefault="00AC42D8" w:rsidP="001D153F">
      <w:pPr>
        <w:pStyle w:val="Normlnweb"/>
        <w:jc w:val="both"/>
        <w:rPr>
          <w:rFonts w:asciiTheme="minorHAnsi" w:hAnsiTheme="minorHAnsi" w:cs="Arial"/>
          <w:b/>
          <w:lang w:eastAsia="cs-CZ"/>
        </w:rPr>
      </w:pPr>
      <w:proofErr w:type="spellStart"/>
      <w:r w:rsidRPr="00FF4E3B">
        <w:rPr>
          <w:rFonts w:asciiTheme="minorHAnsi" w:hAnsiTheme="minorHAnsi" w:cs="Arial"/>
          <w:b/>
          <w:lang w:eastAsia="cs-CZ"/>
        </w:rPr>
        <w:t>Podrobné</w:t>
      </w:r>
      <w:proofErr w:type="spellEnd"/>
      <w:r w:rsidRPr="00FF4E3B">
        <w:rPr>
          <w:rFonts w:asciiTheme="minorHAnsi" w:hAnsiTheme="minorHAnsi" w:cs="Arial"/>
          <w:b/>
          <w:lang w:eastAsia="cs-CZ"/>
        </w:rPr>
        <w:t xml:space="preserve"> </w:t>
      </w:r>
      <w:proofErr w:type="spellStart"/>
      <w:r w:rsidRPr="00FF4E3B">
        <w:rPr>
          <w:rFonts w:asciiTheme="minorHAnsi" w:hAnsiTheme="minorHAnsi" w:cs="Arial"/>
          <w:b/>
          <w:lang w:eastAsia="cs-CZ"/>
        </w:rPr>
        <w:t>informace</w:t>
      </w:r>
      <w:proofErr w:type="spellEnd"/>
      <w:r w:rsidR="00FF4E3B" w:rsidRPr="00FF4E3B">
        <w:rPr>
          <w:rFonts w:asciiTheme="minorHAnsi" w:hAnsiTheme="minorHAnsi" w:cs="Arial"/>
          <w:b/>
          <w:lang w:eastAsia="cs-CZ"/>
        </w:rPr>
        <w:t xml:space="preserve"> </w:t>
      </w:r>
      <w:r w:rsidRPr="00FF4E3B">
        <w:rPr>
          <w:rFonts w:asciiTheme="minorHAnsi" w:hAnsiTheme="minorHAnsi" w:cs="Arial"/>
          <w:b/>
          <w:lang w:eastAsia="cs-CZ"/>
        </w:rPr>
        <w:t>o</w:t>
      </w:r>
      <w:r w:rsidR="00FF4E3B" w:rsidRPr="00FF4E3B">
        <w:rPr>
          <w:rFonts w:asciiTheme="minorHAnsi" w:hAnsiTheme="minorHAnsi" w:cs="Arial"/>
          <w:b/>
          <w:lang w:eastAsia="cs-CZ"/>
        </w:rPr>
        <w:t xml:space="preserve"> </w:t>
      </w:r>
      <w:proofErr w:type="spellStart"/>
      <w:r w:rsidRPr="00FF4E3B">
        <w:rPr>
          <w:rFonts w:asciiTheme="minorHAnsi" w:hAnsiTheme="minorHAnsi" w:cs="Arial"/>
          <w:b/>
          <w:lang w:eastAsia="cs-CZ"/>
        </w:rPr>
        <w:t>realizaci</w:t>
      </w:r>
      <w:proofErr w:type="spellEnd"/>
      <w:r w:rsidRPr="00FF4E3B">
        <w:rPr>
          <w:rFonts w:asciiTheme="minorHAnsi" w:hAnsiTheme="minorHAnsi" w:cs="Arial"/>
          <w:b/>
          <w:lang w:eastAsia="cs-CZ"/>
        </w:rPr>
        <w:t xml:space="preserve"> </w:t>
      </w:r>
      <w:proofErr w:type="spellStart"/>
      <w:r w:rsidRPr="00FF4E3B">
        <w:rPr>
          <w:rFonts w:asciiTheme="minorHAnsi" w:hAnsiTheme="minorHAnsi" w:cs="Arial"/>
          <w:b/>
          <w:lang w:eastAsia="cs-CZ"/>
        </w:rPr>
        <w:t>jednotlivých</w:t>
      </w:r>
      <w:proofErr w:type="spellEnd"/>
      <w:r w:rsidRPr="00FF4E3B">
        <w:rPr>
          <w:rFonts w:asciiTheme="minorHAnsi" w:hAnsiTheme="minorHAnsi" w:cs="Arial"/>
          <w:b/>
          <w:lang w:eastAsia="cs-CZ"/>
        </w:rPr>
        <w:t xml:space="preserve"> </w:t>
      </w:r>
      <w:proofErr w:type="spellStart"/>
      <w:r w:rsidRPr="00FF4E3B">
        <w:rPr>
          <w:rFonts w:asciiTheme="minorHAnsi" w:hAnsiTheme="minorHAnsi" w:cs="Arial"/>
          <w:b/>
          <w:lang w:eastAsia="cs-CZ"/>
        </w:rPr>
        <w:t>projektů</w:t>
      </w:r>
      <w:proofErr w:type="spellEnd"/>
      <w:r w:rsidRPr="00FF4E3B">
        <w:rPr>
          <w:rFonts w:asciiTheme="minorHAnsi" w:hAnsiTheme="minorHAnsi" w:cs="Arial"/>
          <w:b/>
          <w:lang w:eastAsia="cs-CZ"/>
        </w:rPr>
        <w:t xml:space="preserve"> </w:t>
      </w:r>
      <w:proofErr w:type="spellStart"/>
      <w:r w:rsidRPr="00FF4E3B">
        <w:rPr>
          <w:rFonts w:asciiTheme="minorHAnsi" w:hAnsiTheme="minorHAnsi" w:cs="Arial"/>
          <w:b/>
          <w:lang w:eastAsia="cs-CZ"/>
        </w:rPr>
        <w:t>včetně</w:t>
      </w:r>
      <w:proofErr w:type="spellEnd"/>
      <w:r w:rsidRPr="00FF4E3B">
        <w:rPr>
          <w:rFonts w:asciiTheme="minorHAnsi" w:hAnsiTheme="minorHAnsi" w:cs="Arial"/>
          <w:b/>
          <w:lang w:eastAsia="cs-CZ"/>
        </w:rPr>
        <w:t xml:space="preserve"> </w:t>
      </w:r>
      <w:proofErr w:type="spellStart"/>
      <w:r w:rsidRPr="00FF4E3B">
        <w:rPr>
          <w:rFonts w:asciiTheme="minorHAnsi" w:hAnsiTheme="minorHAnsi" w:cs="Arial"/>
          <w:b/>
          <w:lang w:eastAsia="cs-CZ"/>
        </w:rPr>
        <w:t>statistik</w:t>
      </w:r>
      <w:proofErr w:type="spellEnd"/>
      <w:r w:rsidRPr="00FF4E3B">
        <w:rPr>
          <w:rFonts w:asciiTheme="minorHAnsi" w:hAnsiTheme="minorHAnsi" w:cs="Arial"/>
          <w:b/>
          <w:lang w:eastAsia="cs-CZ"/>
        </w:rPr>
        <w:t xml:space="preserve"> </w:t>
      </w:r>
      <w:proofErr w:type="spellStart"/>
      <w:r w:rsidRPr="00FF4E3B">
        <w:rPr>
          <w:rFonts w:asciiTheme="minorHAnsi" w:hAnsiTheme="minorHAnsi" w:cs="Arial"/>
          <w:b/>
          <w:lang w:eastAsia="cs-CZ"/>
        </w:rPr>
        <w:t>jsou</w:t>
      </w:r>
      <w:proofErr w:type="spellEnd"/>
      <w:r w:rsidRPr="00FF4E3B">
        <w:rPr>
          <w:rFonts w:asciiTheme="minorHAnsi" w:hAnsiTheme="minorHAnsi" w:cs="Arial"/>
          <w:b/>
          <w:lang w:eastAsia="cs-CZ"/>
        </w:rPr>
        <w:t xml:space="preserve"> </w:t>
      </w:r>
      <w:proofErr w:type="spellStart"/>
      <w:r w:rsidRPr="00FF4E3B">
        <w:rPr>
          <w:rFonts w:asciiTheme="minorHAnsi" w:hAnsiTheme="minorHAnsi" w:cs="Arial"/>
          <w:b/>
          <w:lang w:eastAsia="cs-CZ"/>
        </w:rPr>
        <w:t>uvedeny</w:t>
      </w:r>
      <w:proofErr w:type="spellEnd"/>
      <w:r w:rsidRPr="00FF4E3B">
        <w:rPr>
          <w:rFonts w:asciiTheme="minorHAnsi" w:hAnsiTheme="minorHAnsi" w:cs="Arial"/>
          <w:b/>
          <w:lang w:eastAsia="cs-CZ"/>
        </w:rPr>
        <w:t xml:space="preserve"> v </w:t>
      </w:r>
      <w:proofErr w:type="spellStart"/>
      <w:r w:rsidR="00FF4E3B" w:rsidRPr="00FF4E3B">
        <w:rPr>
          <w:rFonts w:asciiTheme="minorHAnsi" w:hAnsiTheme="minorHAnsi" w:cs="Arial"/>
          <w:b/>
          <w:lang w:eastAsia="cs-CZ"/>
        </w:rPr>
        <w:t>přiložených</w:t>
      </w:r>
      <w:proofErr w:type="spellEnd"/>
      <w:r w:rsidRPr="00FF4E3B">
        <w:rPr>
          <w:rFonts w:asciiTheme="minorHAnsi" w:hAnsiTheme="minorHAnsi" w:cs="Arial"/>
          <w:b/>
          <w:lang w:eastAsia="cs-CZ"/>
        </w:rPr>
        <w:t xml:space="preserve"> </w:t>
      </w:r>
      <w:proofErr w:type="spellStart"/>
      <w:r w:rsidRPr="00FF4E3B">
        <w:rPr>
          <w:rFonts w:asciiTheme="minorHAnsi" w:hAnsiTheme="minorHAnsi" w:cs="Arial"/>
          <w:b/>
          <w:lang w:eastAsia="cs-CZ"/>
        </w:rPr>
        <w:t>zprávách</w:t>
      </w:r>
      <w:proofErr w:type="spellEnd"/>
      <w:r w:rsidRPr="00FF4E3B">
        <w:rPr>
          <w:rFonts w:asciiTheme="minorHAnsi" w:hAnsiTheme="minorHAnsi" w:cs="Arial"/>
          <w:b/>
          <w:lang w:eastAsia="cs-CZ"/>
        </w:rPr>
        <w:t xml:space="preserve">, </w:t>
      </w:r>
      <w:proofErr w:type="spellStart"/>
      <w:r w:rsidRPr="00FF4E3B">
        <w:rPr>
          <w:rFonts w:asciiTheme="minorHAnsi" w:hAnsiTheme="minorHAnsi" w:cs="Arial"/>
          <w:b/>
          <w:lang w:eastAsia="cs-CZ"/>
        </w:rPr>
        <w:t>uspořádáných</w:t>
      </w:r>
      <w:proofErr w:type="spellEnd"/>
      <w:r w:rsidRPr="00FF4E3B">
        <w:rPr>
          <w:rFonts w:asciiTheme="minorHAnsi" w:hAnsiTheme="minorHAnsi" w:cs="Arial"/>
          <w:b/>
          <w:lang w:eastAsia="cs-CZ"/>
        </w:rPr>
        <w:t xml:space="preserve"> </w:t>
      </w:r>
      <w:proofErr w:type="spellStart"/>
      <w:r w:rsidRPr="00FF4E3B">
        <w:rPr>
          <w:rFonts w:asciiTheme="minorHAnsi" w:hAnsiTheme="minorHAnsi" w:cs="Arial"/>
          <w:b/>
          <w:lang w:eastAsia="cs-CZ"/>
        </w:rPr>
        <w:t>podle</w:t>
      </w:r>
      <w:proofErr w:type="spellEnd"/>
      <w:r w:rsidRPr="00FF4E3B">
        <w:rPr>
          <w:rFonts w:asciiTheme="minorHAnsi" w:hAnsiTheme="minorHAnsi" w:cs="Arial"/>
          <w:b/>
          <w:lang w:eastAsia="cs-CZ"/>
        </w:rPr>
        <w:t xml:space="preserve"> </w:t>
      </w:r>
      <w:proofErr w:type="spellStart"/>
      <w:r w:rsidRPr="00FF4E3B">
        <w:rPr>
          <w:rFonts w:asciiTheme="minorHAnsi" w:hAnsiTheme="minorHAnsi" w:cs="Arial"/>
          <w:b/>
          <w:lang w:eastAsia="cs-CZ"/>
        </w:rPr>
        <w:t>čísla</w:t>
      </w:r>
      <w:proofErr w:type="spellEnd"/>
      <w:r w:rsidRPr="00FF4E3B">
        <w:rPr>
          <w:rFonts w:asciiTheme="minorHAnsi" w:hAnsiTheme="minorHAnsi" w:cs="Arial"/>
          <w:b/>
          <w:lang w:eastAsia="cs-CZ"/>
        </w:rPr>
        <w:t xml:space="preserve"> </w:t>
      </w:r>
      <w:proofErr w:type="spellStart"/>
      <w:r w:rsidRPr="00FF4E3B">
        <w:rPr>
          <w:rFonts w:asciiTheme="minorHAnsi" w:hAnsiTheme="minorHAnsi" w:cs="Arial"/>
          <w:b/>
          <w:lang w:eastAsia="cs-CZ"/>
        </w:rPr>
        <w:t>projektu</w:t>
      </w:r>
      <w:proofErr w:type="spellEnd"/>
      <w:r w:rsidRPr="00FF4E3B">
        <w:rPr>
          <w:rFonts w:asciiTheme="minorHAnsi" w:hAnsiTheme="minorHAnsi" w:cs="Arial"/>
          <w:b/>
          <w:lang w:eastAsia="cs-CZ"/>
        </w:rPr>
        <w:t xml:space="preserve">. </w:t>
      </w:r>
    </w:p>
    <w:p w:rsidR="00AC42D8" w:rsidRPr="00FF4E3B" w:rsidRDefault="00AC42D8" w:rsidP="001D153F">
      <w:pPr>
        <w:pStyle w:val="Normlnweb"/>
        <w:jc w:val="both"/>
        <w:rPr>
          <w:rFonts w:asciiTheme="minorHAnsi" w:hAnsiTheme="minorHAnsi" w:cs="Arial"/>
          <w:b/>
          <w:lang w:eastAsia="cs-CZ"/>
        </w:rPr>
      </w:pPr>
      <w:proofErr w:type="spellStart"/>
      <w:r w:rsidRPr="00FF4E3B">
        <w:rPr>
          <w:rFonts w:asciiTheme="minorHAnsi" w:hAnsiTheme="minorHAnsi" w:cs="Arial"/>
          <w:b/>
          <w:lang w:eastAsia="cs-CZ"/>
        </w:rPr>
        <w:t>Stručná</w:t>
      </w:r>
      <w:proofErr w:type="spellEnd"/>
      <w:r w:rsidRPr="00FF4E3B">
        <w:rPr>
          <w:rFonts w:asciiTheme="minorHAnsi" w:hAnsiTheme="minorHAnsi" w:cs="Arial"/>
          <w:b/>
          <w:lang w:eastAsia="cs-CZ"/>
        </w:rPr>
        <w:t xml:space="preserve"> </w:t>
      </w:r>
      <w:proofErr w:type="spellStart"/>
      <w:r w:rsidRPr="00FF4E3B">
        <w:rPr>
          <w:rFonts w:asciiTheme="minorHAnsi" w:hAnsiTheme="minorHAnsi" w:cs="Arial"/>
          <w:b/>
          <w:lang w:eastAsia="cs-CZ"/>
        </w:rPr>
        <w:t>sumarizace</w:t>
      </w:r>
      <w:proofErr w:type="spellEnd"/>
      <w:r w:rsidRPr="00FF4E3B">
        <w:rPr>
          <w:rFonts w:asciiTheme="minorHAnsi" w:hAnsiTheme="minorHAnsi" w:cs="Arial"/>
          <w:b/>
          <w:lang w:eastAsia="cs-CZ"/>
        </w:rPr>
        <w:t xml:space="preserve"> </w:t>
      </w:r>
      <w:proofErr w:type="spellStart"/>
      <w:r w:rsidRPr="00FF4E3B">
        <w:rPr>
          <w:rFonts w:asciiTheme="minorHAnsi" w:hAnsiTheme="minorHAnsi" w:cs="Arial"/>
          <w:b/>
          <w:lang w:eastAsia="cs-CZ"/>
        </w:rPr>
        <w:t>podle</w:t>
      </w:r>
      <w:proofErr w:type="spellEnd"/>
      <w:r w:rsidRPr="00FF4E3B">
        <w:rPr>
          <w:rFonts w:asciiTheme="minorHAnsi" w:hAnsiTheme="minorHAnsi" w:cs="Arial"/>
          <w:b/>
          <w:lang w:eastAsia="cs-CZ"/>
        </w:rPr>
        <w:t xml:space="preserve"> </w:t>
      </w:r>
      <w:proofErr w:type="spellStart"/>
      <w:r w:rsidRPr="00FF4E3B">
        <w:rPr>
          <w:rFonts w:asciiTheme="minorHAnsi" w:hAnsiTheme="minorHAnsi" w:cs="Arial"/>
          <w:b/>
          <w:lang w:eastAsia="cs-CZ"/>
        </w:rPr>
        <w:t>částí</w:t>
      </w:r>
      <w:proofErr w:type="spellEnd"/>
      <w:r w:rsidR="00FF4E3B" w:rsidRPr="00FF4E3B">
        <w:rPr>
          <w:rFonts w:asciiTheme="minorHAnsi" w:hAnsiTheme="minorHAnsi" w:cs="Arial"/>
          <w:b/>
          <w:lang w:eastAsia="cs-CZ"/>
        </w:rPr>
        <w:t xml:space="preserve">. V </w:t>
      </w:r>
      <w:proofErr w:type="spellStart"/>
      <w:r w:rsidR="00FF4E3B" w:rsidRPr="00FF4E3B">
        <w:rPr>
          <w:rFonts w:asciiTheme="minorHAnsi" w:hAnsiTheme="minorHAnsi" w:cs="Arial"/>
          <w:b/>
          <w:lang w:eastAsia="cs-CZ"/>
        </w:rPr>
        <w:t>souladu</w:t>
      </w:r>
      <w:proofErr w:type="spellEnd"/>
      <w:r w:rsidR="00FF4E3B" w:rsidRPr="00FF4E3B">
        <w:rPr>
          <w:rFonts w:asciiTheme="minorHAnsi" w:hAnsiTheme="minorHAnsi" w:cs="Arial"/>
          <w:b/>
          <w:lang w:eastAsia="cs-CZ"/>
        </w:rPr>
        <w:t xml:space="preserve"> s </w:t>
      </w:r>
      <w:proofErr w:type="spellStart"/>
      <w:r w:rsidR="00FF4E3B" w:rsidRPr="00FF4E3B">
        <w:rPr>
          <w:rFonts w:asciiTheme="minorHAnsi" w:hAnsiTheme="minorHAnsi" w:cs="Arial"/>
          <w:b/>
          <w:lang w:eastAsia="cs-CZ"/>
        </w:rPr>
        <w:t>hlavními</w:t>
      </w:r>
      <w:proofErr w:type="spellEnd"/>
      <w:r w:rsidR="00FF4E3B" w:rsidRPr="00FF4E3B">
        <w:rPr>
          <w:rFonts w:asciiTheme="minorHAnsi" w:hAnsiTheme="minorHAnsi" w:cs="Arial"/>
          <w:b/>
          <w:lang w:eastAsia="cs-CZ"/>
        </w:rPr>
        <w:t xml:space="preserve"> </w:t>
      </w:r>
      <w:proofErr w:type="spellStart"/>
      <w:r w:rsidR="00FF4E3B" w:rsidRPr="00FF4E3B">
        <w:rPr>
          <w:rFonts w:asciiTheme="minorHAnsi" w:hAnsiTheme="minorHAnsi" w:cs="Arial"/>
          <w:b/>
          <w:lang w:eastAsia="cs-CZ"/>
        </w:rPr>
        <w:t>prioritami</w:t>
      </w:r>
      <w:proofErr w:type="spellEnd"/>
      <w:r w:rsidR="00FF4E3B" w:rsidRPr="00FF4E3B">
        <w:rPr>
          <w:rFonts w:asciiTheme="minorHAnsi" w:hAnsiTheme="minorHAnsi" w:cs="Arial"/>
          <w:b/>
          <w:lang w:eastAsia="cs-CZ"/>
        </w:rPr>
        <w:t xml:space="preserve"> </w:t>
      </w:r>
      <w:proofErr w:type="spellStart"/>
      <w:r w:rsidR="00FF4E3B" w:rsidRPr="00FF4E3B">
        <w:rPr>
          <w:rFonts w:asciiTheme="minorHAnsi" w:hAnsiTheme="minorHAnsi" w:cs="Arial"/>
          <w:b/>
          <w:lang w:eastAsia="cs-CZ"/>
        </w:rPr>
        <w:t>byly</w:t>
      </w:r>
      <w:proofErr w:type="spellEnd"/>
      <w:r w:rsidR="00FF4E3B" w:rsidRPr="00FF4E3B">
        <w:rPr>
          <w:rFonts w:asciiTheme="minorHAnsi" w:hAnsiTheme="minorHAnsi" w:cs="Arial"/>
          <w:b/>
          <w:lang w:eastAsia="cs-CZ"/>
        </w:rPr>
        <w:t xml:space="preserve"> </w:t>
      </w:r>
      <w:proofErr w:type="spellStart"/>
      <w:r w:rsidR="00FF4E3B" w:rsidRPr="00FF4E3B">
        <w:rPr>
          <w:rFonts w:asciiTheme="minorHAnsi" w:hAnsiTheme="minorHAnsi" w:cs="Arial"/>
          <w:b/>
          <w:lang w:eastAsia="cs-CZ"/>
        </w:rPr>
        <w:t>realizovány</w:t>
      </w:r>
      <w:proofErr w:type="spellEnd"/>
      <w:r w:rsidR="00FF4E3B" w:rsidRPr="00FF4E3B">
        <w:rPr>
          <w:rFonts w:asciiTheme="minorHAnsi" w:hAnsiTheme="minorHAnsi" w:cs="Arial"/>
          <w:b/>
          <w:lang w:eastAsia="cs-CZ"/>
        </w:rPr>
        <w:t xml:space="preserve"> </w:t>
      </w:r>
      <w:proofErr w:type="spellStart"/>
      <w:r w:rsidR="00FF4E3B" w:rsidRPr="00FF4E3B">
        <w:rPr>
          <w:rFonts w:asciiTheme="minorHAnsi" w:hAnsiTheme="minorHAnsi" w:cs="Arial"/>
          <w:b/>
          <w:lang w:eastAsia="cs-CZ"/>
        </w:rPr>
        <w:t>úkoly</w:t>
      </w:r>
      <w:proofErr w:type="spellEnd"/>
      <w:r w:rsidR="00FF4E3B" w:rsidRPr="00FF4E3B">
        <w:rPr>
          <w:rFonts w:asciiTheme="minorHAnsi" w:hAnsiTheme="minorHAnsi" w:cs="Arial"/>
          <w:b/>
          <w:lang w:eastAsia="cs-CZ"/>
        </w:rPr>
        <w:t xml:space="preserve"> </w:t>
      </w:r>
      <w:proofErr w:type="spellStart"/>
      <w:r w:rsidR="00FF4E3B" w:rsidRPr="00FF4E3B">
        <w:rPr>
          <w:rFonts w:asciiTheme="minorHAnsi" w:hAnsiTheme="minorHAnsi" w:cs="Arial"/>
          <w:b/>
          <w:lang w:eastAsia="cs-CZ"/>
        </w:rPr>
        <w:t>těchto</w:t>
      </w:r>
      <w:proofErr w:type="spellEnd"/>
      <w:r w:rsidR="00FF4E3B" w:rsidRPr="00FF4E3B">
        <w:rPr>
          <w:rFonts w:asciiTheme="minorHAnsi" w:hAnsiTheme="minorHAnsi" w:cs="Arial"/>
          <w:b/>
          <w:lang w:eastAsia="cs-CZ"/>
        </w:rPr>
        <w:t xml:space="preserve"> </w:t>
      </w:r>
      <w:proofErr w:type="spellStart"/>
      <w:r w:rsidR="00FF4E3B" w:rsidRPr="00FF4E3B">
        <w:rPr>
          <w:rFonts w:asciiTheme="minorHAnsi" w:hAnsiTheme="minorHAnsi" w:cs="Arial"/>
          <w:b/>
          <w:lang w:eastAsia="cs-CZ"/>
        </w:rPr>
        <w:t>částech</w:t>
      </w:r>
      <w:proofErr w:type="spellEnd"/>
      <w:r w:rsidR="00FF4E3B" w:rsidRPr="00FF4E3B">
        <w:rPr>
          <w:rFonts w:asciiTheme="minorHAnsi" w:hAnsiTheme="minorHAnsi" w:cs="Arial"/>
          <w:b/>
          <w:lang w:eastAsia="cs-CZ"/>
        </w:rPr>
        <w:t>:</w:t>
      </w:r>
    </w:p>
    <w:p w:rsidR="001D153F" w:rsidRPr="00FF4E3B" w:rsidRDefault="001833CA" w:rsidP="001D153F">
      <w:pPr>
        <w:pStyle w:val="Normlnweb"/>
        <w:jc w:val="both"/>
        <w:rPr>
          <w:rFonts w:asciiTheme="minorHAnsi" w:hAnsiTheme="minorHAnsi" w:cs="Arial"/>
          <w:b/>
          <w:lang w:val="cs-CZ" w:eastAsia="cs-CZ"/>
        </w:rPr>
      </w:pPr>
      <w:r>
        <w:rPr>
          <w:rFonts w:asciiTheme="minorHAnsi" w:hAnsiTheme="minorHAnsi" w:cs="Arial"/>
          <w:b/>
          <w:lang w:val="cs-CZ" w:eastAsia="cs-CZ"/>
        </w:rPr>
        <w:t>I</w:t>
      </w:r>
      <w:r w:rsidR="001D153F" w:rsidRPr="00FF4E3B">
        <w:rPr>
          <w:rFonts w:asciiTheme="minorHAnsi" w:hAnsiTheme="minorHAnsi" w:cs="Arial"/>
          <w:b/>
          <w:lang w:val="cs-CZ" w:eastAsia="cs-CZ"/>
        </w:rPr>
        <w:t xml:space="preserve">. </w:t>
      </w:r>
      <w:proofErr w:type="spellStart"/>
      <w:r w:rsidR="00FF4E3B" w:rsidRPr="00FF4E3B">
        <w:rPr>
          <w:rFonts w:asciiTheme="minorHAnsi" w:hAnsiTheme="minorHAnsi"/>
          <w:b/>
          <w:iCs/>
        </w:rPr>
        <w:t>Provoz</w:t>
      </w:r>
      <w:proofErr w:type="spellEnd"/>
      <w:r w:rsidR="00FF4E3B" w:rsidRPr="00FF4E3B">
        <w:rPr>
          <w:rFonts w:asciiTheme="minorHAnsi" w:hAnsiTheme="minorHAnsi"/>
          <w:b/>
          <w:iCs/>
        </w:rPr>
        <w:t xml:space="preserve"> </w:t>
      </w:r>
      <w:proofErr w:type="spellStart"/>
      <w:r w:rsidR="00FF4E3B" w:rsidRPr="00FF4E3B">
        <w:rPr>
          <w:rFonts w:asciiTheme="minorHAnsi" w:hAnsiTheme="minorHAnsi"/>
          <w:b/>
          <w:iCs/>
        </w:rPr>
        <w:t>Jednotné</w:t>
      </w:r>
      <w:proofErr w:type="spellEnd"/>
      <w:r w:rsidR="00FF4E3B" w:rsidRPr="00FF4E3B">
        <w:rPr>
          <w:rFonts w:asciiTheme="minorHAnsi" w:hAnsiTheme="minorHAnsi"/>
          <w:b/>
          <w:iCs/>
        </w:rPr>
        <w:t xml:space="preserve"> </w:t>
      </w:r>
      <w:proofErr w:type="spellStart"/>
      <w:r w:rsidR="00FF4E3B" w:rsidRPr="00FF4E3B">
        <w:rPr>
          <w:rFonts w:asciiTheme="minorHAnsi" w:hAnsiTheme="minorHAnsi"/>
          <w:b/>
          <w:iCs/>
        </w:rPr>
        <w:t>informační</w:t>
      </w:r>
      <w:proofErr w:type="spellEnd"/>
      <w:r w:rsidR="00FF4E3B" w:rsidRPr="00FF4E3B">
        <w:rPr>
          <w:rFonts w:asciiTheme="minorHAnsi" w:hAnsiTheme="minorHAnsi"/>
          <w:b/>
          <w:iCs/>
        </w:rPr>
        <w:t xml:space="preserve"> </w:t>
      </w:r>
      <w:proofErr w:type="spellStart"/>
      <w:r w:rsidR="00FF4E3B" w:rsidRPr="00FF4E3B">
        <w:rPr>
          <w:rFonts w:asciiTheme="minorHAnsi" w:hAnsiTheme="minorHAnsi"/>
          <w:b/>
          <w:iCs/>
        </w:rPr>
        <w:t>brány</w:t>
      </w:r>
      <w:proofErr w:type="spellEnd"/>
      <w:r w:rsidR="00FF4E3B" w:rsidRPr="00FF4E3B">
        <w:rPr>
          <w:rFonts w:asciiTheme="minorHAnsi" w:hAnsiTheme="minorHAnsi"/>
          <w:b/>
          <w:iCs/>
        </w:rPr>
        <w:t xml:space="preserve"> a </w:t>
      </w:r>
      <w:proofErr w:type="spellStart"/>
      <w:r w:rsidR="00FF4E3B" w:rsidRPr="00FF4E3B">
        <w:rPr>
          <w:rFonts w:asciiTheme="minorHAnsi" w:hAnsiTheme="minorHAnsi"/>
          <w:b/>
          <w:iCs/>
        </w:rPr>
        <w:t>její</w:t>
      </w:r>
      <w:proofErr w:type="spellEnd"/>
      <w:r w:rsidR="00FF4E3B" w:rsidRPr="00FF4E3B">
        <w:rPr>
          <w:rFonts w:asciiTheme="minorHAnsi" w:hAnsiTheme="minorHAnsi"/>
          <w:b/>
          <w:iCs/>
        </w:rPr>
        <w:t xml:space="preserve"> </w:t>
      </w:r>
      <w:proofErr w:type="spellStart"/>
      <w:r w:rsidR="00FF4E3B" w:rsidRPr="00FF4E3B">
        <w:rPr>
          <w:rFonts w:asciiTheme="minorHAnsi" w:hAnsiTheme="minorHAnsi"/>
          <w:b/>
          <w:iCs/>
        </w:rPr>
        <w:t>integrace</w:t>
      </w:r>
      <w:proofErr w:type="spellEnd"/>
      <w:r w:rsidR="00FF4E3B" w:rsidRPr="00FF4E3B">
        <w:rPr>
          <w:rFonts w:asciiTheme="minorHAnsi" w:hAnsiTheme="minorHAnsi"/>
          <w:b/>
          <w:iCs/>
        </w:rPr>
        <w:t xml:space="preserve"> do CPK</w:t>
      </w:r>
    </w:p>
    <w:p w:rsidR="00D36C47" w:rsidRPr="00FF4E3B" w:rsidRDefault="001D153F" w:rsidP="00D36C47">
      <w:pPr>
        <w:pStyle w:val="Prosttext"/>
        <w:spacing w:line="276" w:lineRule="auto"/>
        <w:rPr>
          <w:rFonts w:asciiTheme="minorHAnsi" w:hAnsiTheme="minorHAnsi" w:cs="Times New Roman"/>
          <w:sz w:val="24"/>
          <w:szCs w:val="24"/>
        </w:rPr>
      </w:pPr>
      <w:r w:rsidRPr="00FF4E3B">
        <w:rPr>
          <w:rFonts w:asciiTheme="minorHAnsi" w:hAnsiTheme="minorHAnsi"/>
          <w:sz w:val="24"/>
          <w:szCs w:val="24"/>
        </w:rPr>
        <w:t xml:space="preserve">Probíhaly standardní činnosti – správa a aktualizace </w:t>
      </w:r>
      <w:proofErr w:type="spellStart"/>
      <w:r w:rsidRPr="00FF4E3B">
        <w:rPr>
          <w:rFonts w:asciiTheme="minorHAnsi" w:hAnsiTheme="minorHAnsi"/>
          <w:sz w:val="24"/>
          <w:szCs w:val="24"/>
        </w:rPr>
        <w:t>MetaLib</w:t>
      </w:r>
      <w:proofErr w:type="spellEnd"/>
      <w:r w:rsidRPr="00FF4E3B">
        <w:rPr>
          <w:rFonts w:asciiTheme="minorHAnsi" w:hAnsiTheme="minorHAnsi"/>
          <w:sz w:val="24"/>
          <w:szCs w:val="24"/>
        </w:rPr>
        <w:t xml:space="preserve">, SFX, připojování nových zdrojů. </w:t>
      </w:r>
      <w:r w:rsidR="00A97DF1" w:rsidRPr="00FF4E3B">
        <w:rPr>
          <w:rFonts w:asciiTheme="minorHAnsi" w:hAnsiTheme="minorHAnsi"/>
          <w:sz w:val="24"/>
          <w:szCs w:val="24"/>
        </w:rPr>
        <w:t>V</w:t>
      </w:r>
      <w:r w:rsidR="00104FD9" w:rsidRPr="00FF4E3B">
        <w:rPr>
          <w:rFonts w:asciiTheme="minorHAnsi" w:hAnsiTheme="minorHAnsi"/>
          <w:sz w:val="24"/>
          <w:szCs w:val="24"/>
        </w:rPr>
        <w:t xml:space="preserve"> roce 201</w:t>
      </w:r>
      <w:r w:rsidR="00F37CBD" w:rsidRPr="00FF4E3B">
        <w:rPr>
          <w:rFonts w:asciiTheme="minorHAnsi" w:hAnsiTheme="minorHAnsi"/>
          <w:sz w:val="24"/>
          <w:szCs w:val="24"/>
        </w:rPr>
        <w:t>7</w:t>
      </w:r>
      <w:r w:rsidR="00A97DF1" w:rsidRPr="00FF4E3B">
        <w:rPr>
          <w:rFonts w:asciiTheme="minorHAnsi" w:hAnsiTheme="minorHAnsi"/>
          <w:sz w:val="24"/>
          <w:szCs w:val="24"/>
        </w:rPr>
        <w:t xml:space="preserve"> se</w:t>
      </w:r>
      <w:r w:rsidR="00104FD9" w:rsidRPr="00FF4E3B">
        <w:rPr>
          <w:rFonts w:asciiTheme="minorHAnsi" w:hAnsiTheme="minorHAnsi"/>
          <w:sz w:val="24"/>
          <w:szCs w:val="24"/>
        </w:rPr>
        <w:t xml:space="preserve"> projevil </w:t>
      </w:r>
      <w:r w:rsidR="00A97DF1" w:rsidRPr="00FF4E3B">
        <w:rPr>
          <w:rFonts w:asciiTheme="minorHAnsi" w:hAnsiTheme="minorHAnsi"/>
          <w:sz w:val="24"/>
          <w:szCs w:val="24"/>
        </w:rPr>
        <w:t xml:space="preserve">další </w:t>
      </w:r>
      <w:r w:rsidR="00104FD9" w:rsidRPr="00FF4E3B">
        <w:rPr>
          <w:rFonts w:asciiTheme="minorHAnsi" w:hAnsiTheme="minorHAnsi"/>
          <w:sz w:val="24"/>
          <w:szCs w:val="24"/>
        </w:rPr>
        <w:t>pokles zájmu o konverze UNIMARC-MARC 21 v souvislosti s vývojem katalogizační politiky v ČR. Další vývoj je slaďován s vývojem CPK</w:t>
      </w:r>
      <w:r w:rsidR="00D36C47" w:rsidRPr="00FF4E3B">
        <w:rPr>
          <w:rFonts w:asciiTheme="minorHAnsi" w:hAnsiTheme="minorHAnsi" w:cs="Times New Roman"/>
          <w:sz w:val="24"/>
          <w:szCs w:val="24"/>
        </w:rPr>
        <w:t>.</w:t>
      </w:r>
    </w:p>
    <w:p w:rsidR="001D153F" w:rsidRPr="00FF4E3B" w:rsidRDefault="001D153F" w:rsidP="005647D7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AC42D8" w:rsidRPr="00FF4E3B" w:rsidRDefault="001833CA" w:rsidP="00AC42D8">
      <w:pPr>
        <w:autoSpaceDE w:val="0"/>
        <w:autoSpaceDN w:val="0"/>
        <w:spacing w:after="0" w:line="240" w:lineRule="auto"/>
        <w:jc w:val="both"/>
        <w:rPr>
          <w:b/>
          <w:iCs/>
          <w:sz w:val="24"/>
          <w:szCs w:val="24"/>
        </w:rPr>
      </w:pPr>
      <w:r>
        <w:rPr>
          <w:b/>
          <w:sz w:val="24"/>
          <w:szCs w:val="24"/>
        </w:rPr>
        <w:t>II</w:t>
      </w:r>
      <w:r w:rsidR="001D153F" w:rsidRPr="00FF4E3B">
        <w:rPr>
          <w:b/>
          <w:sz w:val="24"/>
          <w:szCs w:val="24"/>
        </w:rPr>
        <w:t xml:space="preserve">.  </w:t>
      </w:r>
      <w:r w:rsidR="00AC42D8" w:rsidRPr="00FF4E3B">
        <w:rPr>
          <w:b/>
          <w:iCs/>
          <w:sz w:val="24"/>
          <w:szCs w:val="24"/>
        </w:rPr>
        <w:t>Provoz a rozvoj Centrálního portálu českých knihoven (CPK)</w:t>
      </w:r>
    </w:p>
    <w:p w:rsidR="005016ED" w:rsidRPr="00FF4E3B" w:rsidRDefault="005016ED" w:rsidP="005647D7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b/>
          <w:sz w:val="24"/>
          <w:szCs w:val="24"/>
          <w:lang w:eastAsia="cs-CZ"/>
        </w:rPr>
      </w:pPr>
    </w:p>
    <w:p w:rsidR="006229ED" w:rsidRPr="00FF4E3B" w:rsidRDefault="006F49A4" w:rsidP="006229ED">
      <w:pPr>
        <w:rPr>
          <w:sz w:val="24"/>
          <w:szCs w:val="24"/>
        </w:rPr>
      </w:pPr>
      <w:r w:rsidRPr="00FF4E3B">
        <w:rPr>
          <w:sz w:val="24"/>
          <w:szCs w:val="24"/>
        </w:rPr>
        <w:t>Vedle průběžných činností (koordinace a management projekt</w:t>
      </w:r>
      <w:r w:rsidR="007C6A3F" w:rsidRPr="00FF4E3B">
        <w:rPr>
          <w:sz w:val="24"/>
          <w:szCs w:val="24"/>
        </w:rPr>
        <w:t>u, propagace a školení</w:t>
      </w:r>
      <w:r w:rsidR="00FF4E3B" w:rsidRPr="00FF4E3B">
        <w:rPr>
          <w:sz w:val="24"/>
          <w:szCs w:val="24"/>
        </w:rPr>
        <w:t>…</w:t>
      </w:r>
      <w:r w:rsidRPr="00FF4E3B">
        <w:rPr>
          <w:sz w:val="24"/>
          <w:szCs w:val="24"/>
        </w:rPr>
        <w:t>), testování a optimalizace Knihovny.cz (zapojení indexu zahraničních zdrojů EDS, služby Zís</w:t>
      </w:r>
      <w:r w:rsidR="006A03BC" w:rsidRPr="00FF4E3B">
        <w:rPr>
          <w:sz w:val="24"/>
          <w:szCs w:val="24"/>
        </w:rPr>
        <w:t>k</w:t>
      </w:r>
      <w:r w:rsidRPr="00FF4E3B">
        <w:rPr>
          <w:sz w:val="24"/>
          <w:szCs w:val="24"/>
        </w:rPr>
        <w:t>ej, lokálních zdrojů, zapojování nových knihoven …) došlo k</w:t>
      </w:r>
      <w:r w:rsidR="006A03BC" w:rsidRPr="00FF4E3B">
        <w:rPr>
          <w:sz w:val="24"/>
          <w:szCs w:val="24"/>
        </w:rPr>
        <w:t> </w:t>
      </w:r>
      <w:r w:rsidRPr="00FF4E3B">
        <w:rPr>
          <w:sz w:val="24"/>
          <w:szCs w:val="24"/>
        </w:rPr>
        <w:t>rozhodnutí</w:t>
      </w:r>
      <w:r w:rsidR="006A03BC" w:rsidRPr="00FF4E3B">
        <w:rPr>
          <w:sz w:val="24"/>
          <w:szCs w:val="24"/>
        </w:rPr>
        <w:t xml:space="preserve"> o transformace JIB do Knihovny.cz a příprava podkladů pro výběr centrálního indexu,  což se projeví v prioritách dalších roku.</w:t>
      </w:r>
    </w:p>
    <w:p w:rsidR="006A03BC" w:rsidRPr="00FF4E3B" w:rsidRDefault="006A03BC" w:rsidP="006229ED">
      <w:pPr>
        <w:rPr>
          <w:sz w:val="24"/>
          <w:szCs w:val="24"/>
        </w:rPr>
      </w:pPr>
      <w:r w:rsidRPr="00FF4E3B">
        <w:rPr>
          <w:sz w:val="24"/>
          <w:szCs w:val="24"/>
        </w:rPr>
        <w:t>Proběhla analýza a zahájení úprav v souvislosti s GDPR.</w:t>
      </w:r>
    </w:p>
    <w:p w:rsidR="006A03BC" w:rsidRPr="00FF4E3B" w:rsidRDefault="006A03BC" w:rsidP="006229ED">
      <w:pPr>
        <w:rPr>
          <w:sz w:val="24"/>
          <w:szCs w:val="24"/>
        </w:rPr>
      </w:pPr>
      <w:r w:rsidRPr="00FF4E3B">
        <w:rPr>
          <w:sz w:val="24"/>
          <w:szCs w:val="24"/>
        </w:rPr>
        <w:t xml:space="preserve">Pro potřeby zapojení do portálu (a obecněji pro umožnění elektronických plateb knihoven nejen s tímto systémem) byl vytvořen zásuvný modul </w:t>
      </w:r>
      <w:proofErr w:type="spellStart"/>
      <w:r w:rsidRPr="00FF4E3B">
        <w:rPr>
          <w:sz w:val="24"/>
          <w:szCs w:val="24"/>
        </w:rPr>
        <w:t>Koha</w:t>
      </w:r>
      <w:proofErr w:type="spellEnd"/>
      <w:r w:rsidRPr="00FF4E3B">
        <w:rPr>
          <w:sz w:val="24"/>
          <w:szCs w:val="24"/>
        </w:rPr>
        <w:t xml:space="preserve">, </w:t>
      </w:r>
      <w:r w:rsidR="007C6A3F" w:rsidRPr="00FF4E3B">
        <w:rPr>
          <w:sz w:val="24"/>
          <w:szCs w:val="24"/>
        </w:rPr>
        <w:t>s implemen</w:t>
      </w:r>
      <w:r w:rsidR="003C0BD8">
        <w:rPr>
          <w:sz w:val="24"/>
          <w:szCs w:val="24"/>
        </w:rPr>
        <w:t>tací</w:t>
      </w:r>
      <w:r w:rsidR="007C6A3F" w:rsidRPr="00FF4E3B">
        <w:rPr>
          <w:sz w:val="24"/>
          <w:szCs w:val="24"/>
        </w:rPr>
        <w:t xml:space="preserve"> portál</w:t>
      </w:r>
      <w:r w:rsidR="003C0BD8">
        <w:rPr>
          <w:sz w:val="24"/>
          <w:szCs w:val="24"/>
        </w:rPr>
        <w:t>u</w:t>
      </w:r>
      <w:r w:rsidRPr="00FF4E3B">
        <w:rPr>
          <w:sz w:val="24"/>
          <w:szCs w:val="24"/>
        </w:rPr>
        <w:t xml:space="preserve"> </w:t>
      </w:r>
      <w:proofErr w:type="spellStart"/>
      <w:r w:rsidRPr="00FF4E3B">
        <w:rPr>
          <w:sz w:val="24"/>
          <w:szCs w:val="24"/>
        </w:rPr>
        <w:t>GoPay</w:t>
      </w:r>
      <w:proofErr w:type="spellEnd"/>
      <w:r w:rsidRPr="00FF4E3B">
        <w:rPr>
          <w:sz w:val="24"/>
          <w:szCs w:val="24"/>
        </w:rPr>
        <w:t xml:space="preserve">. </w:t>
      </w:r>
    </w:p>
    <w:p w:rsidR="00AC42D8" w:rsidRPr="00FF4E3B" w:rsidRDefault="001833CA" w:rsidP="00AC42D8">
      <w:pPr>
        <w:autoSpaceDE w:val="0"/>
        <w:autoSpaceDN w:val="0"/>
        <w:spacing w:after="0" w:line="240" w:lineRule="auto"/>
        <w:jc w:val="both"/>
        <w:rPr>
          <w:b/>
          <w:iCs/>
          <w:sz w:val="24"/>
          <w:szCs w:val="24"/>
        </w:rPr>
      </w:pPr>
      <w:r>
        <w:rPr>
          <w:b/>
        </w:rPr>
        <w:t>III</w:t>
      </w:r>
      <w:r w:rsidR="00511EF5" w:rsidRPr="00FF4E3B">
        <w:rPr>
          <w:b/>
        </w:rPr>
        <w:t xml:space="preserve">. </w:t>
      </w:r>
      <w:r w:rsidR="00AC42D8" w:rsidRPr="00FF4E3B">
        <w:rPr>
          <w:b/>
          <w:iCs/>
          <w:sz w:val="24"/>
          <w:szCs w:val="24"/>
        </w:rPr>
        <w:t>Koordinovaný provoz oborových informačních bran</w:t>
      </w:r>
    </w:p>
    <w:p w:rsidR="00FF4E3B" w:rsidRDefault="00FF4E3B" w:rsidP="00FF4E3B">
      <w:pPr>
        <w:pStyle w:val="Normlnweb"/>
        <w:jc w:val="both"/>
        <w:rPr>
          <w:rFonts w:asciiTheme="minorHAnsi" w:hAnsiTheme="minorHAnsi"/>
          <w:noProof/>
        </w:rPr>
      </w:pPr>
      <w:r w:rsidRPr="00FF4E3B">
        <w:rPr>
          <w:rFonts w:asciiTheme="minorHAnsi" w:hAnsiTheme="minorHAnsi"/>
          <w:noProof/>
          <w:color w:val="000000"/>
        </w:rPr>
        <w:t>Podařilo se</w:t>
      </w:r>
      <w:r w:rsidR="00511EF5" w:rsidRPr="00FF4E3B">
        <w:rPr>
          <w:rFonts w:asciiTheme="minorHAnsi" w:hAnsiTheme="minorHAnsi"/>
          <w:b/>
          <w:bCs/>
          <w:noProof/>
        </w:rPr>
        <w:t xml:space="preserve"> </w:t>
      </w:r>
      <w:r w:rsidR="00511EF5" w:rsidRPr="00FF4E3B">
        <w:rPr>
          <w:rFonts w:asciiTheme="minorHAnsi" w:hAnsiTheme="minorHAnsi"/>
          <w:bCs/>
          <w:noProof/>
        </w:rPr>
        <w:t>zabezpečit</w:t>
      </w:r>
      <w:r w:rsidR="00511EF5" w:rsidRPr="00FF4E3B">
        <w:rPr>
          <w:rFonts w:asciiTheme="minorHAnsi" w:hAnsiTheme="minorHAnsi"/>
          <w:b/>
          <w:bCs/>
          <w:noProof/>
        </w:rPr>
        <w:t xml:space="preserve"> </w:t>
      </w:r>
      <w:r w:rsidR="00511EF5" w:rsidRPr="00FF4E3B">
        <w:rPr>
          <w:rFonts w:asciiTheme="minorHAnsi" w:hAnsiTheme="minorHAnsi"/>
          <w:noProof/>
        </w:rPr>
        <w:t xml:space="preserve">standardní </w:t>
      </w:r>
      <w:r w:rsidR="00511EF5" w:rsidRPr="00FF4E3B">
        <w:rPr>
          <w:rFonts w:asciiTheme="minorHAnsi" w:hAnsiTheme="minorHAnsi"/>
          <w:bCs/>
          <w:noProof/>
        </w:rPr>
        <w:t xml:space="preserve">provoz </w:t>
      </w:r>
      <w:r w:rsidR="00511EF5" w:rsidRPr="00FF4E3B">
        <w:rPr>
          <w:rFonts w:asciiTheme="minorHAnsi" w:hAnsiTheme="minorHAnsi"/>
          <w:noProof/>
        </w:rPr>
        <w:t>informační</w:t>
      </w:r>
      <w:r w:rsidR="001D153F" w:rsidRPr="00FF4E3B">
        <w:rPr>
          <w:rFonts w:asciiTheme="minorHAnsi" w:hAnsiTheme="minorHAnsi"/>
          <w:noProof/>
        </w:rPr>
        <w:t>ch</w:t>
      </w:r>
      <w:r w:rsidR="00511EF5" w:rsidRPr="00FF4E3B">
        <w:rPr>
          <w:rFonts w:asciiTheme="minorHAnsi" w:hAnsiTheme="minorHAnsi"/>
          <w:noProof/>
        </w:rPr>
        <w:t xml:space="preserve"> br</w:t>
      </w:r>
      <w:r w:rsidR="001D153F" w:rsidRPr="00FF4E3B">
        <w:rPr>
          <w:rFonts w:asciiTheme="minorHAnsi" w:hAnsiTheme="minorHAnsi"/>
          <w:noProof/>
        </w:rPr>
        <w:t>a</w:t>
      </w:r>
      <w:r w:rsidR="00511EF5" w:rsidRPr="00FF4E3B">
        <w:rPr>
          <w:rFonts w:asciiTheme="minorHAnsi" w:hAnsiTheme="minorHAnsi"/>
          <w:noProof/>
        </w:rPr>
        <w:t xml:space="preserve">n </w:t>
      </w:r>
      <w:r w:rsidR="001D153F" w:rsidRPr="00FF4E3B">
        <w:rPr>
          <w:rFonts w:asciiTheme="minorHAnsi" w:hAnsiTheme="minorHAnsi"/>
          <w:noProof/>
        </w:rPr>
        <w:t>IREL, KIV, MUS a TECH. Byla zajištěna</w:t>
      </w:r>
      <w:r w:rsidR="00511EF5" w:rsidRPr="00FF4E3B">
        <w:rPr>
          <w:rFonts w:asciiTheme="minorHAnsi" w:hAnsiTheme="minorHAnsi"/>
          <w:noProof/>
        </w:rPr>
        <w:t xml:space="preserve"> průběžn</w:t>
      </w:r>
      <w:r w:rsidR="001D153F" w:rsidRPr="00FF4E3B">
        <w:rPr>
          <w:rFonts w:asciiTheme="minorHAnsi" w:hAnsiTheme="minorHAnsi"/>
          <w:noProof/>
        </w:rPr>
        <w:t>á</w:t>
      </w:r>
      <w:r w:rsidR="00511EF5" w:rsidRPr="00FF4E3B">
        <w:rPr>
          <w:rFonts w:asciiTheme="minorHAnsi" w:hAnsiTheme="minorHAnsi"/>
          <w:noProof/>
        </w:rPr>
        <w:t xml:space="preserve"> aktualizac</w:t>
      </w:r>
      <w:r w:rsidR="001D153F" w:rsidRPr="00FF4E3B">
        <w:rPr>
          <w:rFonts w:asciiTheme="minorHAnsi" w:hAnsiTheme="minorHAnsi"/>
          <w:noProof/>
        </w:rPr>
        <w:t>e</w:t>
      </w:r>
      <w:r w:rsidR="00511EF5" w:rsidRPr="00FF4E3B">
        <w:rPr>
          <w:rFonts w:asciiTheme="minorHAnsi" w:hAnsiTheme="minorHAnsi"/>
          <w:noProof/>
        </w:rPr>
        <w:t xml:space="preserve"> zpřístupňovaných zdrojů a služeb. Podařilo se také připojit další prohledatelné a odkazové zdroje.</w:t>
      </w:r>
      <w:r w:rsidR="0089526F" w:rsidRPr="00FF4E3B">
        <w:rPr>
          <w:rFonts w:asciiTheme="minorHAnsi" w:hAnsiTheme="minorHAnsi"/>
          <w:noProof/>
        </w:rPr>
        <w:t xml:space="preserve"> U brány ART</w:t>
      </w:r>
      <w:r w:rsidRPr="00FF4E3B">
        <w:rPr>
          <w:rFonts w:asciiTheme="minorHAnsi" w:hAnsiTheme="minorHAnsi"/>
          <w:noProof/>
        </w:rPr>
        <w:t xml:space="preserve"> byla podpora využita na zajištění OAI provideru pro nově zapojené knihovny a podporu knihovnických činností.</w:t>
      </w:r>
    </w:p>
    <w:p w:rsidR="008562FD" w:rsidRPr="00FF4E3B" w:rsidRDefault="008562FD" w:rsidP="008562FD">
      <w:pPr>
        <w:autoSpaceDE w:val="0"/>
        <w:autoSpaceDN w:val="0"/>
        <w:spacing w:after="0" w:line="240" w:lineRule="auto"/>
        <w:jc w:val="both"/>
        <w:rPr>
          <w:i/>
          <w:iCs/>
          <w:sz w:val="24"/>
          <w:szCs w:val="24"/>
        </w:rPr>
      </w:pPr>
      <w:r>
        <w:rPr>
          <w:noProof/>
        </w:rPr>
        <w:t xml:space="preserve">IV. </w:t>
      </w:r>
      <w:r w:rsidRPr="00FF4E3B">
        <w:rPr>
          <w:i/>
          <w:iCs/>
          <w:sz w:val="24"/>
          <w:szCs w:val="24"/>
        </w:rPr>
        <w:t>Zpřístupnění zdrojů největších českých knihoven, souborných katalogů a dalších institucí prostřednictvím Jednotné informační brány (</w:t>
      </w:r>
      <w:hyperlink r:id="rId7" w:history="1">
        <w:r w:rsidRPr="00FF4E3B">
          <w:rPr>
            <w:rStyle w:val="Hypertextovodkaz"/>
            <w:i/>
            <w:iCs/>
            <w:sz w:val="24"/>
            <w:szCs w:val="24"/>
          </w:rPr>
          <w:t>http://www.jib.cz</w:t>
        </w:r>
      </w:hyperlink>
      <w:r w:rsidRPr="00FF4E3B">
        <w:rPr>
          <w:i/>
          <w:iCs/>
          <w:color w:val="0000FF"/>
          <w:sz w:val="24"/>
          <w:szCs w:val="24"/>
          <w:u w:val="single"/>
        </w:rPr>
        <w:t xml:space="preserve">) </w:t>
      </w:r>
      <w:r w:rsidRPr="00FF4E3B">
        <w:rPr>
          <w:i/>
          <w:iCs/>
          <w:sz w:val="24"/>
          <w:szCs w:val="24"/>
        </w:rPr>
        <w:t xml:space="preserve">a CPK </w:t>
      </w:r>
      <w:r w:rsidRPr="00FF4E3B">
        <w:rPr>
          <w:i/>
          <w:iCs/>
          <w:sz w:val="24"/>
          <w:szCs w:val="24"/>
        </w:rPr>
        <w:lastRenderedPageBreak/>
        <w:t>(</w:t>
      </w:r>
      <w:hyperlink r:id="rId8" w:history="1">
        <w:r w:rsidRPr="00FF4E3B">
          <w:rPr>
            <w:rStyle w:val="Hypertextovodkaz"/>
            <w:i/>
            <w:iCs/>
            <w:sz w:val="24"/>
            <w:szCs w:val="24"/>
          </w:rPr>
          <w:t>http://www.knihovny.cz</w:t>
        </w:r>
      </w:hyperlink>
      <w:r w:rsidRPr="00FF4E3B">
        <w:rPr>
          <w:i/>
          <w:iCs/>
          <w:sz w:val="24"/>
          <w:szCs w:val="24"/>
        </w:rPr>
        <w:t>)</w:t>
      </w:r>
      <w:r>
        <w:rPr>
          <w:i/>
          <w:iCs/>
          <w:sz w:val="24"/>
          <w:szCs w:val="24"/>
        </w:rPr>
        <w:t xml:space="preserve">  - některé projekty zahrnují i aspekty této části, </w:t>
      </w:r>
      <w:r w:rsidR="00EC735E">
        <w:rPr>
          <w:i/>
          <w:iCs/>
          <w:sz w:val="24"/>
          <w:szCs w:val="24"/>
        </w:rPr>
        <w:t>nicméně</w:t>
      </w:r>
      <w:r>
        <w:rPr>
          <w:i/>
          <w:iCs/>
          <w:sz w:val="24"/>
          <w:szCs w:val="24"/>
        </w:rPr>
        <w:t xml:space="preserve"> byly zařazeny do výše uvedených částí II a III.</w:t>
      </w:r>
    </w:p>
    <w:p w:rsidR="008562FD" w:rsidRPr="00FF4E3B" w:rsidRDefault="008562FD" w:rsidP="008562FD">
      <w:pPr>
        <w:pStyle w:val="Normlnweb"/>
        <w:ind w:left="1080"/>
        <w:jc w:val="both"/>
        <w:rPr>
          <w:rFonts w:asciiTheme="minorHAnsi" w:hAnsiTheme="minorHAnsi"/>
          <w:noProof/>
        </w:rPr>
      </w:pPr>
    </w:p>
    <w:p w:rsidR="00120F10" w:rsidRPr="00FF4E3B" w:rsidRDefault="00120F10" w:rsidP="00FF4E3B">
      <w:pPr>
        <w:pStyle w:val="Normlnweb"/>
        <w:jc w:val="both"/>
        <w:rPr>
          <w:rFonts w:asciiTheme="minorHAnsi" w:hAnsiTheme="minorHAnsi"/>
        </w:rPr>
      </w:pPr>
      <w:proofErr w:type="spellStart"/>
      <w:r w:rsidRPr="00FF4E3B">
        <w:rPr>
          <w:rFonts w:asciiTheme="minorHAnsi" w:hAnsiTheme="minorHAnsi"/>
        </w:rPr>
        <w:t>Sumarizace</w:t>
      </w:r>
      <w:proofErr w:type="spellEnd"/>
      <w:r w:rsidRPr="00FF4E3B">
        <w:rPr>
          <w:rFonts w:asciiTheme="minorHAnsi" w:hAnsiTheme="minorHAnsi"/>
        </w:rPr>
        <w:t xml:space="preserve">: Lichtenbergová, </w:t>
      </w:r>
      <w:r w:rsidR="00FF4E3B" w:rsidRPr="00FF4E3B">
        <w:rPr>
          <w:rFonts w:asciiTheme="minorHAnsi" w:hAnsiTheme="minorHAnsi"/>
        </w:rPr>
        <w:t>1</w:t>
      </w:r>
      <w:r w:rsidRPr="00FF4E3B">
        <w:rPr>
          <w:rFonts w:asciiTheme="minorHAnsi" w:hAnsiTheme="minorHAnsi"/>
        </w:rPr>
        <w:t xml:space="preserve">. </w:t>
      </w:r>
      <w:r w:rsidR="007C6A3F" w:rsidRPr="00FF4E3B">
        <w:rPr>
          <w:rFonts w:asciiTheme="minorHAnsi" w:hAnsiTheme="minorHAnsi"/>
        </w:rPr>
        <w:t>2</w:t>
      </w:r>
      <w:r w:rsidRPr="00FF4E3B">
        <w:rPr>
          <w:rFonts w:asciiTheme="minorHAnsi" w:hAnsiTheme="minorHAnsi"/>
        </w:rPr>
        <w:t>. 201</w:t>
      </w:r>
      <w:r w:rsidR="000F6ED6" w:rsidRPr="00FF4E3B">
        <w:rPr>
          <w:rFonts w:asciiTheme="minorHAnsi" w:hAnsiTheme="minorHAnsi"/>
        </w:rPr>
        <w:t>8</w:t>
      </w:r>
      <w:bookmarkStart w:id="0" w:name="_GoBack"/>
      <w:bookmarkEnd w:id="0"/>
    </w:p>
    <w:sectPr w:rsidR="00120F10" w:rsidRPr="00FF4E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00B9A"/>
    <w:multiLevelType w:val="multilevel"/>
    <w:tmpl w:val="3C0E3C2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BB1D9C"/>
    <w:multiLevelType w:val="multilevel"/>
    <w:tmpl w:val="3C0E3C2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042E8E"/>
    <w:multiLevelType w:val="multilevel"/>
    <w:tmpl w:val="3C0E3C2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787E1B"/>
    <w:multiLevelType w:val="multilevel"/>
    <w:tmpl w:val="3C0E3C2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3B9577F"/>
    <w:multiLevelType w:val="multilevel"/>
    <w:tmpl w:val="3C0E3C2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99751F"/>
    <w:multiLevelType w:val="multilevel"/>
    <w:tmpl w:val="3C0E3C2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5C021E"/>
    <w:multiLevelType w:val="hybridMultilevel"/>
    <w:tmpl w:val="E306EEC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9C149B"/>
    <w:multiLevelType w:val="hybridMultilevel"/>
    <w:tmpl w:val="6BB0A5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CB61C3"/>
    <w:multiLevelType w:val="multilevel"/>
    <w:tmpl w:val="3C0E3C2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7"/>
  </w:num>
  <w:num w:numId="8">
    <w:abstractNumId w:val="4"/>
  </w:num>
  <w:num w:numId="9">
    <w:abstractNumId w:val="7"/>
  </w:num>
  <w:num w:numId="10">
    <w:abstractNumId w:val="7"/>
  </w:num>
  <w:num w:numId="11">
    <w:abstractNumId w:val="3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7D7"/>
    <w:rsid w:val="00010C6B"/>
    <w:rsid w:val="000314F8"/>
    <w:rsid w:val="00065BB6"/>
    <w:rsid w:val="000F6276"/>
    <w:rsid w:val="000F6ED6"/>
    <w:rsid w:val="00104FD9"/>
    <w:rsid w:val="00120F10"/>
    <w:rsid w:val="001329A5"/>
    <w:rsid w:val="001833CA"/>
    <w:rsid w:val="00190354"/>
    <w:rsid w:val="001D153F"/>
    <w:rsid w:val="0020350C"/>
    <w:rsid w:val="00255143"/>
    <w:rsid w:val="002B4DC9"/>
    <w:rsid w:val="003807E2"/>
    <w:rsid w:val="00395E86"/>
    <w:rsid w:val="003C0BD8"/>
    <w:rsid w:val="003C5599"/>
    <w:rsid w:val="003D7D6C"/>
    <w:rsid w:val="004E436A"/>
    <w:rsid w:val="005016ED"/>
    <w:rsid w:val="005107E4"/>
    <w:rsid w:val="00511EF5"/>
    <w:rsid w:val="00555463"/>
    <w:rsid w:val="005647D7"/>
    <w:rsid w:val="005A1D5D"/>
    <w:rsid w:val="005F2E1E"/>
    <w:rsid w:val="006229ED"/>
    <w:rsid w:val="006A03BC"/>
    <w:rsid w:val="006A1892"/>
    <w:rsid w:val="006F49A4"/>
    <w:rsid w:val="007227FE"/>
    <w:rsid w:val="007A0F0C"/>
    <w:rsid w:val="007C4637"/>
    <w:rsid w:val="007C6A3F"/>
    <w:rsid w:val="008562FD"/>
    <w:rsid w:val="00863393"/>
    <w:rsid w:val="0089526F"/>
    <w:rsid w:val="008C3A73"/>
    <w:rsid w:val="00913AC8"/>
    <w:rsid w:val="009254B4"/>
    <w:rsid w:val="009C3F93"/>
    <w:rsid w:val="00A97DF1"/>
    <w:rsid w:val="00AC42D8"/>
    <w:rsid w:val="00B21297"/>
    <w:rsid w:val="00B70CCC"/>
    <w:rsid w:val="00D36C47"/>
    <w:rsid w:val="00E3161C"/>
    <w:rsid w:val="00E70553"/>
    <w:rsid w:val="00EC735E"/>
    <w:rsid w:val="00EE5BD4"/>
    <w:rsid w:val="00EF2FA9"/>
    <w:rsid w:val="00F37CBD"/>
    <w:rsid w:val="00FB01A9"/>
    <w:rsid w:val="00FF4A7E"/>
    <w:rsid w:val="00FF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9AA02"/>
  <w15:docId w15:val="{B5269B23-5BEB-4A7E-AD62-170881D4F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5647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zev">
    <w:name w:val="Title"/>
    <w:basedOn w:val="Default"/>
    <w:next w:val="Default"/>
    <w:link w:val="NzevChar"/>
    <w:uiPriority w:val="99"/>
    <w:qFormat/>
    <w:rsid w:val="005647D7"/>
    <w:rPr>
      <w:rFonts w:cstheme="minorBidi"/>
      <w:color w:val="auto"/>
    </w:rPr>
  </w:style>
  <w:style w:type="character" w:customStyle="1" w:styleId="NzevChar">
    <w:name w:val="Název Char"/>
    <w:basedOn w:val="Standardnpsmoodstavce"/>
    <w:link w:val="Nzev"/>
    <w:uiPriority w:val="99"/>
    <w:rsid w:val="005647D7"/>
    <w:rPr>
      <w:rFonts w:ascii="Calibri" w:hAnsi="Calibri"/>
      <w:sz w:val="24"/>
      <w:szCs w:val="24"/>
    </w:rPr>
  </w:style>
  <w:style w:type="character" w:styleId="Hypertextovodkaz">
    <w:name w:val="Hyperlink"/>
    <w:rsid w:val="00B21297"/>
    <w:rPr>
      <w:color w:val="0000FF"/>
      <w:sz w:val="20"/>
      <w:szCs w:val="20"/>
      <w:u w:val="single"/>
    </w:rPr>
  </w:style>
  <w:style w:type="paragraph" w:styleId="Zkladntext">
    <w:name w:val="Body Text"/>
    <w:basedOn w:val="Normln"/>
    <w:link w:val="ZkladntextChar"/>
    <w:rsid w:val="00B21297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B2129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lnweb">
    <w:name w:val="Normal (Web)"/>
    <w:basedOn w:val="Normln"/>
    <w:unhideWhenUsed/>
    <w:rsid w:val="00511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ledovanodkaz">
    <w:name w:val="FollowedHyperlink"/>
    <w:basedOn w:val="Standardnpsmoodstavce"/>
    <w:uiPriority w:val="99"/>
    <w:semiHidden/>
    <w:unhideWhenUsed/>
    <w:rsid w:val="00010C6B"/>
    <w:rPr>
      <w:color w:val="800080" w:themeColor="followedHyperlink"/>
      <w:u w:val="single"/>
    </w:rPr>
  </w:style>
  <w:style w:type="paragraph" w:styleId="Prosttext">
    <w:name w:val="Plain Text"/>
    <w:basedOn w:val="Normln"/>
    <w:link w:val="ProsttextChar"/>
    <w:uiPriority w:val="99"/>
    <w:unhideWhenUsed/>
    <w:rsid w:val="00D36C47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D36C47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nihovny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jib.c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nihovny.cz" TargetMode="External"/><Relationship Id="rId5" Type="http://schemas.openxmlformats.org/officeDocument/2006/relationships/hyperlink" Target="http://www.jib.cz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733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Lichtenbergová Edita</dc:creator>
  <cp:lastModifiedBy>Lichtenbergová Edita</cp:lastModifiedBy>
  <cp:revision>11</cp:revision>
  <dcterms:created xsi:type="dcterms:W3CDTF">2018-01-26T15:15:00Z</dcterms:created>
  <dcterms:modified xsi:type="dcterms:W3CDTF">2018-02-02T13:46:00Z</dcterms:modified>
</cp:coreProperties>
</file>