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C73D" w14:textId="77777777" w:rsidR="00315718" w:rsidRDefault="00315718">
      <w:pPr>
        <w:jc w:val="center"/>
        <w:rPr>
          <w:sz w:val="32"/>
        </w:rPr>
      </w:pPr>
      <w:r>
        <w:rPr>
          <w:sz w:val="32"/>
        </w:rPr>
        <w:t>ZÁPIS z jednání komise</w:t>
      </w:r>
    </w:p>
    <w:p w14:paraId="7C8065FE" w14:textId="77777777" w:rsidR="00315718" w:rsidRDefault="00315718">
      <w:pPr>
        <w:pStyle w:val="Nadpis3"/>
      </w:pPr>
      <w:r>
        <w:t>Programu Veřejné informační služby knihoven (VISK) 9</w:t>
      </w:r>
    </w:p>
    <w:p w14:paraId="64D5C49F" w14:textId="7A3364AB" w:rsidR="00315718" w:rsidRDefault="005726D9">
      <w:pPr>
        <w:jc w:val="center"/>
        <w:rPr>
          <w:sz w:val="32"/>
        </w:rPr>
      </w:pPr>
      <w:r>
        <w:rPr>
          <w:sz w:val="32"/>
        </w:rPr>
        <w:t xml:space="preserve">dne </w:t>
      </w:r>
      <w:r w:rsidR="004735AF">
        <w:rPr>
          <w:sz w:val="32"/>
        </w:rPr>
        <w:t>1</w:t>
      </w:r>
      <w:r w:rsidR="00961B02">
        <w:rPr>
          <w:sz w:val="32"/>
        </w:rPr>
        <w:t>9</w:t>
      </w:r>
      <w:r>
        <w:rPr>
          <w:sz w:val="32"/>
        </w:rPr>
        <w:t xml:space="preserve">. </w:t>
      </w:r>
      <w:r w:rsidR="004735AF">
        <w:rPr>
          <w:sz w:val="32"/>
        </w:rPr>
        <w:t>2</w:t>
      </w:r>
      <w:r>
        <w:rPr>
          <w:sz w:val="32"/>
        </w:rPr>
        <w:t>. 202</w:t>
      </w:r>
      <w:r w:rsidR="00961B02">
        <w:rPr>
          <w:sz w:val="32"/>
        </w:rPr>
        <w:t>4</w:t>
      </w:r>
    </w:p>
    <w:p w14:paraId="77E4F1A2" w14:textId="77777777" w:rsidR="00315718" w:rsidRDefault="00315718">
      <w:pPr>
        <w:jc w:val="center"/>
        <w:rPr>
          <w:b/>
          <w:sz w:val="28"/>
        </w:rPr>
      </w:pPr>
    </w:p>
    <w:p w14:paraId="24A2AEE5" w14:textId="463EA9BC" w:rsidR="005726D9" w:rsidRDefault="00315718" w:rsidP="005726D9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C50DC6">
        <w:rPr>
          <w:sz w:val="24"/>
        </w:rPr>
        <w:t xml:space="preserve"> </w:t>
      </w:r>
      <w:r w:rsidR="00641643">
        <w:rPr>
          <w:sz w:val="24"/>
        </w:rPr>
        <w:t xml:space="preserve">Bc. </w:t>
      </w:r>
      <w:r w:rsidR="0065779F">
        <w:rPr>
          <w:sz w:val="24"/>
        </w:rPr>
        <w:t xml:space="preserve">Šárka </w:t>
      </w:r>
      <w:r w:rsidR="00641643">
        <w:rPr>
          <w:sz w:val="24"/>
        </w:rPr>
        <w:t xml:space="preserve">Bláhová (Knihovna UPM Praha), Mgr. Eva Filípková (KKFB Zlín), Jitka </w:t>
      </w:r>
      <w:proofErr w:type="spellStart"/>
      <w:r w:rsidR="00641643">
        <w:rPr>
          <w:sz w:val="24"/>
        </w:rPr>
        <w:t>Haincová</w:t>
      </w:r>
      <w:proofErr w:type="spellEnd"/>
      <w:r w:rsidR="00641643">
        <w:rPr>
          <w:sz w:val="24"/>
        </w:rPr>
        <w:t xml:space="preserve"> (</w:t>
      </w:r>
      <w:r w:rsidR="001A6513">
        <w:rPr>
          <w:sz w:val="24"/>
        </w:rPr>
        <w:t>Knihovna Ústeckého kraje, p.o.</w:t>
      </w:r>
      <w:r w:rsidR="00641643">
        <w:rPr>
          <w:sz w:val="24"/>
        </w:rPr>
        <w:t xml:space="preserve">), </w:t>
      </w:r>
      <w:r w:rsidR="005726D9">
        <w:rPr>
          <w:sz w:val="24"/>
        </w:rPr>
        <w:t xml:space="preserve">Mgr. </w:t>
      </w:r>
      <w:r w:rsidR="004735AF">
        <w:rPr>
          <w:sz w:val="24"/>
        </w:rPr>
        <w:t>Veronika Ježková (</w:t>
      </w:r>
      <w:r w:rsidR="00961B02">
        <w:rPr>
          <w:sz w:val="24"/>
        </w:rPr>
        <w:t>Národní knihovna ČR</w:t>
      </w:r>
      <w:r w:rsidR="004735AF">
        <w:rPr>
          <w:sz w:val="24"/>
        </w:rPr>
        <w:t>)</w:t>
      </w:r>
      <w:r w:rsidR="005726D9">
        <w:rPr>
          <w:sz w:val="24"/>
        </w:rPr>
        <w:t>,</w:t>
      </w:r>
      <w:r w:rsidR="004735AF">
        <w:rPr>
          <w:sz w:val="24"/>
        </w:rPr>
        <w:t xml:space="preserve"> </w:t>
      </w:r>
      <w:r w:rsidR="0065779F">
        <w:rPr>
          <w:sz w:val="24"/>
        </w:rPr>
        <w:t xml:space="preserve">Mgr. </w:t>
      </w:r>
      <w:r w:rsidR="004735AF">
        <w:rPr>
          <w:sz w:val="24"/>
        </w:rPr>
        <w:t>Markéta Kotyzová (Židovské muzeum v Praze)</w:t>
      </w:r>
      <w:r w:rsidR="00C50DC6">
        <w:rPr>
          <w:sz w:val="24"/>
        </w:rPr>
        <w:t>,</w:t>
      </w:r>
      <w:r w:rsidR="00D05776">
        <w:rPr>
          <w:sz w:val="24"/>
        </w:rPr>
        <w:t xml:space="preserve"> </w:t>
      </w:r>
      <w:r w:rsidR="00F85470">
        <w:rPr>
          <w:sz w:val="24"/>
        </w:rPr>
        <w:t>Mgr. Petra Miturová (MK)</w:t>
      </w:r>
      <w:r w:rsidR="00C50DC6">
        <w:rPr>
          <w:sz w:val="24"/>
        </w:rPr>
        <w:t>,</w:t>
      </w:r>
      <w:r w:rsidR="004735AF">
        <w:rPr>
          <w:sz w:val="24"/>
        </w:rPr>
        <w:t xml:space="preserve"> PhDr. Radka Římanová, Ph.D. (Ústřední knihovna UK),</w:t>
      </w:r>
      <w:r w:rsidR="00C50DC6">
        <w:rPr>
          <w:sz w:val="24"/>
        </w:rPr>
        <w:t xml:space="preserve"> </w:t>
      </w:r>
      <w:r w:rsidR="00553AED">
        <w:rPr>
          <w:sz w:val="24"/>
        </w:rPr>
        <w:t>Mgr</w:t>
      </w:r>
      <w:r w:rsidR="007C43E9">
        <w:rPr>
          <w:sz w:val="24"/>
        </w:rPr>
        <w:t>. Eva Svobodová</w:t>
      </w:r>
      <w:r w:rsidR="0024682C">
        <w:rPr>
          <w:sz w:val="24"/>
        </w:rPr>
        <w:t xml:space="preserve"> (SVK Hradec Králové</w:t>
      </w:r>
      <w:r w:rsidR="00C50DC6">
        <w:rPr>
          <w:sz w:val="24"/>
        </w:rPr>
        <w:t>)</w:t>
      </w:r>
      <w:r w:rsidR="00093B47">
        <w:rPr>
          <w:sz w:val="24"/>
        </w:rPr>
        <w:t>,</w:t>
      </w:r>
      <w:r w:rsidR="00961B02">
        <w:rPr>
          <w:sz w:val="24"/>
        </w:rPr>
        <w:t xml:space="preserve"> PhDr. Jaroslava Svobodová (Národní knihovna ČR),</w:t>
      </w:r>
      <w:r w:rsidR="00641643">
        <w:rPr>
          <w:sz w:val="24"/>
        </w:rPr>
        <w:t xml:space="preserve"> Mgr. Pavlína </w:t>
      </w:r>
      <w:proofErr w:type="spellStart"/>
      <w:r w:rsidR="00641643">
        <w:rPr>
          <w:sz w:val="24"/>
        </w:rPr>
        <w:t>Sz</w:t>
      </w:r>
      <w:r w:rsidR="00A30765">
        <w:rPr>
          <w:sz w:val="24"/>
        </w:rPr>
        <w:t>ö</w:t>
      </w:r>
      <w:r w:rsidR="00641643">
        <w:rPr>
          <w:sz w:val="24"/>
        </w:rPr>
        <w:t>ke</w:t>
      </w:r>
      <w:proofErr w:type="spellEnd"/>
      <w:r w:rsidR="00641643">
        <w:rPr>
          <w:sz w:val="24"/>
        </w:rPr>
        <w:t xml:space="preserve"> (MSVK Ostrava),</w:t>
      </w:r>
      <w:r w:rsidR="00093B47">
        <w:rPr>
          <w:sz w:val="24"/>
        </w:rPr>
        <w:t xml:space="preserve"> </w:t>
      </w:r>
      <w:r w:rsidR="005726D9">
        <w:rPr>
          <w:sz w:val="24"/>
        </w:rPr>
        <w:t>PhDr. Petra Šťastná (NK ČR)</w:t>
      </w:r>
      <w:r w:rsidR="00961B02">
        <w:rPr>
          <w:sz w:val="24"/>
        </w:rPr>
        <w:t>, Mgr. Anna Vitásková (VK Olomouc).</w:t>
      </w:r>
    </w:p>
    <w:p w14:paraId="699EFEFF" w14:textId="77777777" w:rsidR="00315718" w:rsidRDefault="00315718">
      <w:pPr>
        <w:pBdr>
          <w:bottom w:val="single" w:sz="12" w:space="1" w:color="auto"/>
        </w:pBdr>
        <w:jc w:val="both"/>
        <w:rPr>
          <w:sz w:val="24"/>
        </w:rPr>
      </w:pPr>
    </w:p>
    <w:p w14:paraId="13A97C8B" w14:textId="77777777" w:rsidR="00315718" w:rsidRDefault="00315718">
      <w:pPr>
        <w:jc w:val="both"/>
        <w:rPr>
          <w:sz w:val="24"/>
        </w:rPr>
      </w:pPr>
    </w:p>
    <w:p w14:paraId="681B964B" w14:textId="77777777" w:rsidR="00315718" w:rsidRPr="005269C1" w:rsidRDefault="00AE777B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953AA">
        <w:rPr>
          <w:b/>
          <w:sz w:val="24"/>
        </w:rPr>
        <w:t xml:space="preserve"> a volba předsednictva:</w:t>
      </w:r>
    </w:p>
    <w:p w14:paraId="5FEF8DBC" w14:textId="07075ADF" w:rsidR="00206FFA" w:rsidRPr="00795AA9" w:rsidRDefault="00A30765" w:rsidP="00206FFA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EF6BDD">
        <w:rPr>
          <w:sz w:val="24"/>
          <w:szCs w:val="24"/>
        </w:rPr>
        <w:t>ednání</w:t>
      </w:r>
      <w:r>
        <w:rPr>
          <w:sz w:val="24"/>
          <w:szCs w:val="24"/>
        </w:rPr>
        <w:t>, které</w:t>
      </w:r>
      <w:r w:rsidR="00EF6BDD">
        <w:rPr>
          <w:sz w:val="24"/>
          <w:szCs w:val="24"/>
        </w:rPr>
        <w:t xml:space="preserve"> pr</w:t>
      </w:r>
      <w:r>
        <w:rPr>
          <w:sz w:val="24"/>
          <w:szCs w:val="24"/>
        </w:rPr>
        <w:t>oběhlo online na platformě Zoom, z</w:t>
      </w:r>
      <w:r w:rsidR="00EF6BDD">
        <w:rPr>
          <w:sz w:val="24"/>
          <w:szCs w:val="24"/>
        </w:rPr>
        <w:t xml:space="preserve">ahájila </w:t>
      </w:r>
      <w:r w:rsidR="00EF6BDD">
        <w:rPr>
          <w:sz w:val="24"/>
        </w:rPr>
        <w:t>Mgr. Miturová (tajemnice)</w:t>
      </w:r>
      <w:r w:rsidR="00EF6BDD">
        <w:rPr>
          <w:sz w:val="24"/>
          <w:szCs w:val="24"/>
        </w:rPr>
        <w:t>. N</w:t>
      </w:r>
      <w:r>
        <w:rPr>
          <w:sz w:val="24"/>
          <w:szCs w:val="24"/>
        </w:rPr>
        <w:t>ovými členkami komise od r. 202</w:t>
      </w:r>
      <w:r w:rsidR="003F07FD">
        <w:rPr>
          <w:sz w:val="24"/>
          <w:szCs w:val="24"/>
        </w:rPr>
        <w:t>4</w:t>
      </w:r>
      <w:r w:rsidR="00EF6BDD">
        <w:rPr>
          <w:sz w:val="24"/>
          <w:szCs w:val="24"/>
        </w:rPr>
        <w:t xml:space="preserve"> jsou</w:t>
      </w:r>
      <w:r w:rsidR="003F07FD">
        <w:rPr>
          <w:sz w:val="24"/>
          <w:szCs w:val="24"/>
        </w:rPr>
        <w:t xml:space="preserve"> Dr. Jaroslava Svobodová</w:t>
      </w:r>
      <w:r w:rsidR="004735AF">
        <w:rPr>
          <w:sz w:val="24"/>
          <w:szCs w:val="24"/>
        </w:rPr>
        <w:t xml:space="preserve"> a </w:t>
      </w:r>
      <w:r w:rsidR="0065779F">
        <w:rPr>
          <w:sz w:val="24"/>
          <w:szCs w:val="24"/>
        </w:rPr>
        <w:t>Mgr.</w:t>
      </w:r>
      <w:r w:rsidR="00E811A6">
        <w:rPr>
          <w:sz w:val="24"/>
          <w:szCs w:val="24"/>
        </w:rPr>
        <w:t xml:space="preserve"> Anna</w:t>
      </w:r>
      <w:r w:rsidR="0065779F">
        <w:rPr>
          <w:sz w:val="24"/>
          <w:szCs w:val="24"/>
        </w:rPr>
        <w:t xml:space="preserve"> </w:t>
      </w:r>
      <w:r w:rsidR="003F07FD">
        <w:rPr>
          <w:sz w:val="24"/>
          <w:szCs w:val="24"/>
        </w:rPr>
        <w:t>Vitásková</w:t>
      </w:r>
      <w:r>
        <w:rPr>
          <w:sz w:val="24"/>
        </w:rPr>
        <w:t>.</w:t>
      </w:r>
      <w:r>
        <w:rPr>
          <w:sz w:val="24"/>
          <w:szCs w:val="24"/>
        </w:rPr>
        <w:t xml:space="preserve"> </w:t>
      </w:r>
      <w:r w:rsidR="00151FF4">
        <w:rPr>
          <w:sz w:val="24"/>
        </w:rPr>
        <w:t>Předsedkyní byla zvolena</w:t>
      </w:r>
      <w:r>
        <w:rPr>
          <w:sz w:val="24"/>
        </w:rPr>
        <w:t xml:space="preserve"> </w:t>
      </w:r>
      <w:r w:rsidR="003F07FD">
        <w:rPr>
          <w:sz w:val="24"/>
        </w:rPr>
        <w:t xml:space="preserve">Jitka </w:t>
      </w:r>
      <w:proofErr w:type="spellStart"/>
      <w:r w:rsidR="003F07FD">
        <w:rPr>
          <w:sz w:val="24"/>
        </w:rPr>
        <w:t>Haincová</w:t>
      </w:r>
      <w:proofErr w:type="spellEnd"/>
      <w:r>
        <w:rPr>
          <w:sz w:val="24"/>
        </w:rPr>
        <w:t xml:space="preserve">, místopředsedkyní </w:t>
      </w:r>
      <w:r w:rsidR="003F07FD">
        <w:rPr>
          <w:sz w:val="24"/>
        </w:rPr>
        <w:t>Mgr.</w:t>
      </w:r>
      <w:r w:rsidR="00880A18">
        <w:rPr>
          <w:sz w:val="24"/>
        </w:rPr>
        <w:t xml:space="preserve"> </w:t>
      </w:r>
      <w:proofErr w:type="spellStart"/>
      <w:r w:rsidR="00880A18">
        <w:rPr>
          <w:sz w:val="24"/>
        </w:rPr>
        <w:t>Szöke</w:t>
      </w:r>
      <w:bookmarkStart w:id="0" w:name="_GoBack"/>
      <w:bookmarkEnd w:id="0"/>
      <w:proofErr w:type="spellEnd"/>
      <w:r w:rsidR="00151FF4">
        <w:rPr>
          <w:sz w:val="24"/>
        </w:rPr>
        <w:t>.</w:t>
      </w:r>
      <w:r w:rsidR="00EF6BDD">
        <w:rPr>
          <w:sz w:val="24"/>
        </w:rPr>
        <w:t xml:space="preserve"> Jednán</w:t>
      </w:r>
      <w:r w:rsidR="00151FF4">
        <w:rPr>
          <w:sz w:val="24"/>
        </w:rPr>
        <w:t xml:space="preserve">í </w:t>
      </w:r>
      <w:r w:rsidR="0043340B">
        <w:rPr>
          <w:sz w:val="24"/>
        </w:rPr>
        <w:t>dále vedla předsedkyně komise</w:t>
      </w:r>
      <w:r w:rsidR="00206FFA">
        <w:rPr>
          <w:sz w:val="24"/>
        </w:rPr>
        <w:t xml:space="preserve"> </w:t>
      </w:r>
      <w:r w:rsidR="00206FFA" w:rsidRPr="00B90950">
        <w:rPr>
          <w:sz w:val="24"/>
        </w:rPr>
        <w:t>s výjimkou projekt</w:t>
      </w:r>
      <w:r w:rsidR="00206FFA">
        <w:rPr>
          <w:sz w:val="24"/>
        </w:rPr>
        <w:t>u</w:t>
      </w:r>
      <w:r w:rsidR="00206FFA" w:rsidRPr="00B90950">
        <w:rPr>
          <w:sz w:val="24"/>
        </w:rPr>
        <w:t xml:space="preserve"> č. </w:t>
      </w:r>
      <w:r w:rsidR="00206FFA">
        <w:rPr>
          <w:sz w:val="24"/>
        </w:rPr>
        <w:t>20</w:t>
      </w:r>
      <w:r w:rsidR="00206FFA" w:rsidRPr="00B90950">
        <w:rPr>
          <w:sz w:val="24"/>
        </w:rPr>
        <w:t xml:space="preserve"> (</w:t>
      </w:r>
      <w:r w:rsidR="00206FFA">
        <w:rPr>
          <w:sz w:val="24"/>
        </w:rPr>
        <w:t>Knihovna Ústeckého kraje, p.o.</w:t>
      </w:r>
      <w:r w:rsidR="00206FFA" w:rsidRPr="00B90950">
        <w:rPr>
          <w:sz w:val="24"/>
        </w:rPr>
        <w:t>), kdy se vedení ujal</w:t>
      </w:r>
      <w:r w:rsidR="00206FFA">
        <w:rPr>
          <w:sz w:val="24"/>
        </w:rPr>
        <w:t>a</w:t>
      </w:r>
      <w:r w:rsidR="00206FFA" w:rsidRPr="00B90950">
        <w:rPr>
          <w:sz w:val="24"/>
        </w:rPr>
        <w:t xml:space="preserve"> místopředsed</w:t>
      </w:r>
      <w:r w:rsidR="00206FFA">
        <w:rPr>
          <w:sz w:val="24"/>
        </w:rPr>
        <w:t>kyně</w:t>
      </w:r>
      <w:r w:rsidR="00206FFA" w:rsidRPr="00B90950">
        <w:rPr>
          <w:sz w:val="24"/>
        </w:rPr>
        <w:t>.</w:t>
      </w:r>
    </w:p>
    <w:p w14:paraId="00A6170B" w14:textId="5CE53358" w:rsidR="0043340B" w:rsidRPr="004735AF" w:rsidRDefault="0043340B" w:rsidP="0043340B">
      <w:pPr>
        <w:jc w:val="both"/>
        <w:rPr>
          <w:sz w:val="24"/>
          <w:szCs w:val="24"/>
        </w:rPr>
      </w:pPr>
    </w:p>
    <w:p w14:paraId="72CA5DBF" w14:textId="77777777" w:rsidR="00B81280" w:rsidRPr="00540B5E" w:rsidRDefault="00630B19" w:rsidP="00B81280">
      <w:pPr>
        <w:jc w:val="both"/>
        <w:rPr>
          <w:b/>
          <w:sz w:val="24"/>
        </w:rPr>
      </w:pPr>
      <w:r w:rsidRPr="00540B5E">
        <w:rPr>
          <w:b/>
          <w:sz w:val="24"/>
        </w:rPr>
        <w:t>2</w:t>
      </w:r>
      <w:r w:rsidR="00B81280" w:rsidRPr="00540B5E">
        <w:rPr>
          <w:b/>
          <w:sz w:val="24"/>
        </w:rPr>
        <w:t>. Hodnocení předchozího r</w:t>
      </w:r>
      <w:r w:rsidR="00D90DF4" w:rsidRPr="00540B5E">
        <w:rPr>
          <w:b/>
          <w:sz w:val="24"/>
        </w:rPr>
        <w:t xml:space="preserve">očníku podprogramu VISK </w:t>
      </w:r>
      <w:smartTag w:uri="urn:schemas-microsoft-com:office:smarttags" w:element="metricconverter">
        <w:smartTagPr>
          <w:attr w:name="ProductID" w:val="9 a"/>
        </w:smartTagPr>
        <w:r w:rsidR="00D90DF4" w:rsidRPr="00540B5E">
          <w:rPr>
            <w:b/>
            <w:sz w:val="24"/>
          </w:rPr>
          <w:t>9 a</w:t>
        </w:r>
      </w:smartTag>
      <w:r w:rsidR="00AC7EA2" w:rsidRPr="00540B5E">
        <w:rPr>
          <w:b/>
          <w:sz w:val="24"/>
        </w:rPr>
        <w:t xml:space="preserve"> jiné</w:t>
      </w:r>
      <w:r w:rsidR="00B81280" w:rsidRPr="00540B5E">
        <w:rPr>
          <w:b/>
          <w:sz w:val="24"/>
        </w:rPr>
        <w:t>:</w:t>
      </w:r>
    </w:p>
    <w:p w14:paraId="3E263203" w14:textId="6A309FBA" w:rsidR="004177E1" w:rsidRDefault="00B81280" w:rsidP="00B62189">
      <w:pPr>
        <w:pStyle w:val="Default"/>
        <w:jc w:val="both"/>
      </w:pPr>
      <w:r w:rsidRPr="00540B5E">
        <w:t>Odborn</w:t>
      </w:r>
      <w:r w:rsidR="0013227F" w:rsidRPr="00540B5E">
        <w:t xml:space="preserve">á </w:t>
      </w:r>
      <w:proofErr w:type="spellStart"/>
      <w:r w:rsidR="0013227F" w:rsidRPr="00540B5E">
        <w:t>garantka</w:t>
      </w:r>
      <w:proofErr w:type="spellEnd"/>
      <w:r w:rsidR="00462154" w:rsidRPr="00540B5E">
        <w:t xml:space="preserve"> </w:t>
      </w:r>
      <w:r w:rsidRPr="00540B5E">
        <w:t>Mgr. Svobodová</w:t>
      </w:r>
      <w:r w:rsidR="00630B19" w:rsidRPr="00540B5E">
        <w:t xml:space="preserve"> zpracovala souhrnnou zprávu</w:t>
      </w:r>
      <w:r w:rsidR="00AC7EA2" w:rsidRPr="00540B5E">
        <w:t xml:space="preserve"> o</w:t>
      </w:r>
      <w:r w:rsidRPr="00540B5E">
        <w:t xml:space="preserve"> naplňo</w:t>
      </w:r>
      <w:r w:rsidRPr="00702F83">
        <w:t xml:space="preserve">vání cílů </w:t>
      </w:r>
      <w:r w:rsidR="00812F66" w:rsidRPr="00702F83">
        <w:t xml:space="preserve">části </w:t>
      </w:r>
      <w:r w:rsidR="005C58CB" w:rsidRPr="00702F83">
        <w:t>VISK 9/</w:t>
      </w:r>
      <w:r w:rsidR="00812F66" w:rsidRPr="00702F83">
        <w:t xml:space="preserve">I </w:t>
      </w:r>
      <w:r w:rsidRPr="00702F83">
        <w:t xml:space="preserve">podprogramu </w:t>
      </w:r>
      <w:r w:rsidR="00AE777B" w:rsidRPr="00702F83">
        <w:t>za rok 20</w:t>
      </w:r>
      <w:r w:rsidR="00702F83" w:rsidRPr="00702F83">
        <w:t>2</w:t>
      </w:r>
      <w:r w:rsidR="00206FFA">
        <w:t>3</w:t>
      </w:r>
      <w:r w:rsidR="00AC7EA2" w:rsidRPr="00702F83">
        <w:t xml:space="preserve"> </w:t>
      </w:r>
      <w:r w:rsidR="00C74EF0" w:rsidRPr="00702F83">
        <w:t>(</w:t>
      </w:r>
      <w:hyperlink r:id="rId6" w:history="1">
        <w:r w:rsidR="00C74EF0" w:rsidRPr="00702F83">
          <w:rPr>
            <w:rStyle w:val="Hypertextovodkaz"/>
          </w:rPr>
          <w:t>http://visk.nkp.cz/visk-9</w:t>
        </w:r>
      </w:hyperlink>
      <w:r w:rsidR="00C74EF0" w:rsidRPr="00702F83">
        <w:t>)</w:t>
      </w:r>
      <w:r w:rsidR="0058763C" w:rsidRPr="00307807">
        <w:t>.</w:t>
      </w:r>
      <w:r w:rsidR="00B02F27" w:rsidRPr="00307807">
        <w:t xml:space="preserve"> </w:t>
      </w:r>
      <w:r w:rsidR="000A02B2" w:rsidRPr="00307807">
        <w:t>Kr</w:t>
      </w:r>
      <w:r w:rsidR="003D5878" w:rsidRPr="00307807">
        <w:t xml:space="preserve">omě </w:t>
      </w:r>
      <w:r w:rsidR="00307807" w:rsidRPr="00307807">
        <w:t>1</w:t>
      </w:r>
      <w:r w:rsidR="004177E1">
        <w:t>1</w:t>
      </w:r>
      <w:r w:rsidR="0041447A" w:rsidRPr="00307807">
        <w:t xml:space="preserve"> </w:t>
      </w:r>
      <w:r w:rsidR="003D5878" w:rsidRPr="00307807">
        <w:t>krajských knihoven</w:t>
      </w:r>
      <w:r w:rsidR="004177E1">
        <w:t xml:space="preserve"> </w:t>
      </w:r>
      <w:r w:rsidR="00DD7516">
        <w:t xml:space="preserve">a </w:t>
      </w:r>
      <w:r w:rsidR="004177E1">
        <w:t>3 knihoven A</w:t>
      </w:r>
      <w:r w:rsidR="00DD7516">
        <w:t>kademie věd</w:t>
      </w:r>
      <w:r w:rsidR="004177E1">
        <w:t xml:space="preserve"> ČR</w:t>
      </w:r>
      <w:r w:rsidR="008C101B">
        <w:t xml:space="preserve"> </w:t>
      </w:r>
      <w:r w:rsidR="00DD7516">
        <w:t xml:space="preserve">spolupracovalo </w:t>
      </w:r>
      <w:r w:rsidR="008C101B">
        <w:t>b</w:t>
      </w:r>
      <w:r w:rsidR="008C101B" w:rsidRPr="00792D07">
        <w:t>ez dotační podpory 1</w:t>
      </w:r>
      <w:r w:rsidR="004177E1">
        <w:t>0</w:t>
      </w:r>
      <w:r w:rsidR="008C101B" w:rsidRPr="00792D07">
        <w:t xml:space="preserve"> </w:t>
      </w:r>
      <w:r w:rsidR="008C101B" w:rsidRPr="008C101B">
        <w:t>producentů odborných databází</w:t>
      </w:r>
      <w:r w:rsidR="00540B5E">
        <w:t>.</w:t>
      </w:r>
      <w:r w:rsidR="002D4217">
        <w:t xml:space="preserve"> </w:t>
      </w:r>
      <w:r w:rsidR="0008229D" w:rsidRPr="008C101B">
        <w:t>Národní knihovna ČR zajišťovala</w:t>
      </w:r>
      <w:r w:rsidR="00083636" w:rsidRPr="008C101B">
        <w:t xml:space="preserve"> </w:t>
      </w:r>
      <w:r w:rsidR="002D0C9E" w:rsidRPr="008C101B">
        <w:t>koordinaci</w:t>
      </w:r>
      <w:r w:rsidR="0024682C" w:rsidRPr="008C101B">
        <w:t xml:space="preserve"> projektu</w:t>
      </w:r>
      <w:r w:rsidR="00540B5E">
        <w:t>, metodickou podporu</w:t>
      </w:r>
      <w:r w:rsidR="008C101B" w:rsidRPr="008C101B">
        <w:t xml:space="preserve"> a </w:t>
      </w:r>
      <w:r w:rsidR="00DD7516">
        <w:t>technickou správu báze ANL</w:t>
      </w:r>
      <w:r w:rsidR="008C101B" w:rsidRPr="008C101B">
        <w:t xml:space="preserve">, do níž bylo </w:t>
      </w:r>
      <w:r w:rsidR="00540B5E">
        <w:t>naimportováno</w:t>
      </w:r>
      <w:r w:rsidR="00FD2CAD" w:rsidRPr="008C101B">
        <w:t xml:space="preserve"> </w:t>
      </w:r>
      <w:r w:rsidR="006D7DD2" w:rsidRPr="008C101B">
        <w:t xml:space="preserve">celkem </w:t>
      </w:r>
      <w:r w:rsidR="00C72D3D">
        <w:t xml:space="preserve">22 233 </w:t>
      </w:r>
      <w:r w:rsidR="0008229D" w:rsidRPr="008C101B">
        <w:t>záznamů</w:t>
      </w:r>
      <w:r w:rsidR="008C101B" w:rsidRPr="008C101B">
        <w:t xml:space="preserve"> (v rámci širší kooperace </w:t>
      </w:r>
      <w:r w:rsidR="00C72D3D">
        <w:t>48 604</w:t>
      </w:r>
      <w:r w:rsidR="00656506" w:rsidRPr="008C101B">
        <w:t xml:space="preserve"> záznamů</w:t>
      </w:r>
      <w:r w:rsidR="008C101B" w:rsidRPr="008C101B">
        <w:t>)</w:t>
      </w:r>
      <w:r w:rsidR="004177E1">
        <w:t>.</w:t>
      </w:r>
    </w:p>
    <w:p w14:paraId="0EC32BD7" w14:textId="6107521D" w:rsidR="008D24DD" w:rsidRDefault="005865B5" w:rsidP="00812F66">
      <w:pPr>
        <w:pStyle w:val="Default"/>
        <w:jc w:val="both"/>
      </w:pPr>
      <w:r w:rsidRPr="005865B5">
        <w:t>Odborná</w:t>
      </w:r>
      <w:r w:rsidR="005C58CB" w:rsidRPr="005865B5">
        <w:t xml:space="preserve"> </w:t>
      </w:r>
      <w:proofErr w:type="spellStart"/>
      <w:r w:rsidR="005C58CB" w:rsidRPr="005865B5">
        <w:t>garant</w:t>
      </w:r>
      <w:r w:rsidRPr="005865B5">
        <w:t>ka</w:t>
      </w:r>
      <w:proofErr w:type="spellEnd"/>
      <w:r w:rsidRPr="005865B5">
        <w:t xml:space="preserve"> </w:t>
      </w:r>
      <w:r w:rsidR="005C58CB" w:rsidRPr="005865B5">
        <w:t xml:space="preserve">Dr. </w:t>
      </w:r>
      <w:r w:rsidRPr="005865B5">
        <w:t>Šťastná</w:t>
      </w:r>
      <w:r w:rsidR="00812F66" w:rsidRPr="005865B5">
        <w:t xml:space="preserve"> zpracoval</w:t>
      </w:r>
      <w:r w:rsidRPr="005865B5">
        <w:t>a</w:t>
      </w:r>
      <w:r w:rsidR="00812F66" w:rsidRPr="005865B5">
        <w:t xml:space="preserve"> souhrnnou zprávu o naplňování cílů části </w:t>
      </w:r>
      <w:r w:rsidR="005C58CB" w:rsidRPr="005865B5">
        <w:t xml:space="preserve">VISK 9/II podprogramu </w:t>
      </w:r>
      <w:r w:rsidRPr="005865B5">
        <w:t>za rok 202</w:t>
      </w:r>
      <w:r w:rsidR="004177E1">
        <w:t>3</w:t>
      </w:r>
      <w:r w:rsidR="00812F66" w:rsidRPr="005865B5">
        <w:t xml:space="preserve"> (</w:t>
      </w:r>
      <w:hyperlink r:id="rId7" w:history="1">
        <w:r w:rsidR="00812F66" w:rsidRPr="005865B5">
          <w:rPr>
            <w:rStyle w:val="Hypertextovodkaz"/>
          </w:rPr>
          <w:t>http://visk.nkp.cz/visk-9-ii</w:t>
        </w:r>
      </w:hyperlink>
      <w:r w:rsidR="00812F66" w:rsidRPr="005865B5">
        <w:t xml:space="preserve">). </w:t>
      </w:r>
      <w:r w:rsidR="004039CF">
        <w:t>Ke dni 31.12.202</w:t>
      </w:r>
      <w:r w:rsidR="004177E1">
        <w:t>3</w:t>
      </w:r>
      <w:r w:rsidR="004039CF">
        <w:t xml:space="preserve"> bylo v SNA</w:t>
      </w:r>
      <w:r w:rsidR="005C58CB" w:rsidRPr="004039CF">
        <w:t xml:space="preserve"> </w:t>
      </w:r>
      <w:r w:rsidR="0065779F">
        <w:t>celkem</w:t>
      </w:r>
      <w:r w:rsidRPr="004039CF">
        <w:t xml:space="preserve"> </w:t>
      </w:r>
      <w:r w:rsidR="004039CF">
        <w:t>1.1</w:t>
      </w:r>
      <w:r w:rsidR="004177E1">
        <w:t>84</w:t>
      </w:r>
      <w:r w:rsidR="004039CF">
        <w:t>.5</w:t>
      </w:r>
      <w:r w:rsidR="004177E1">
        <w:t>04</w:t>
      </w:r>
      <w:r w:rsidR="00812F66" w:rsidRPr="004039CF">
        <w:t xml:space="preserve"> </w:t>
      </w:r>
      <w:r w:rsidR="004039CF">
        <w:t xml:space="preserve">autoritních </w:t>
      </w:r>
      <w:r w:rsidR="00812F66" w:rsidRPr="004039CF">
        <w:t>záz</w:t>
      </w:r>
      <w:r w:rsidR="004D06D0" w:rsidRPr="004039CF">
        <w:t>namů (</w:t>
      </w:r>
      <w:r w:rsidR="0065779F">
        <w:t xml:space="preserve">roční </w:t>
      </w:r>
      <w:r w:rsidR="004D06D0" w:rsidRPr="004039CF">
        <w:t>přírůstek</w:t>
      </w:r>
      <w:r w:rsidR="006A4B8A">
        <w:t xml:space="preserve"> činil</w:t>
      </w:r>
      <w:r w:rsidR="004D06D0" w:rsidRPr="004039CF">
        <w:t xml:space="preserve"> </w:t>
      </w:r>
      <w:r w:rsidR="004177E1">
        <w:t>téměř</w:t>
      </w:r>
      <w:r w:rsidRPr="004039CF">
        <w:t xml:space="preserve"> 3</w:t>
      </w:r>
      <w:r w:rsidR="004177E1">
        <w:t>9</w:t>
      </w:r>
      <w:r w:rsidRPr="004039CF">
        <w:t xml:space="preserve">.000 záznamů). </w:t>
      </w:r>
      <w:r w:rsidR="008D24DD">
        <w:t xml:space="preserve">Od dubna 2023 je v provozu nové řešení pro zasílání a editaci autoritních záznamů, </w:t>
      </w:r>
      <w:r w:rsidR="006A4B8A">
        <w:t xml:space="preserve">k němuž se </w:t>
      </w:r>
      <w:r w:rsidR="008D24DD">
        <w:t>připojilo více než 40 knihoven.</w:t>
      </w:r>
    </w:p>
    <w:p w14:paraId="514BB91E" w14:textId="11C9205A" w:rsidR="00C00C05" w:rsidRPr="00260866" w:rsidRDefault="00E44031" w:rsidP="00260866">
      <w:pPr>
        <w:jc w:val="both"/>
        <w:rPr>
          <w:sz w:val="24"/>
          <w:szCs w:val="24"/>
        </w:rPr>
      </w:pPr>
      <w:r w:rsidRPr="00A46F52">
        <w:rPr>
          <w:sz w:val="24"/>
        </w:rPr>
        <w:t>Mgr. Miturová upozornila, že žádosti</w:t>
      </w:r>
      <w:r w:rsidRPr="009C53DD">
        <w:rPr>
          <w:sz w:val="24"/>
        </w:rPr>
        <w:t xml:space="preserve"> </w:t>
      </w:r>
      <w:r>
        <w:rPr>
          <w:sz w:val="24"/>
        </w:rPr>
        <w:t xml:space="preserve">o poskytnutí dotace </w:t>
      </w:r>
      <w:r w:rsidRPr="009C53DD">
        <w:rPr>
          <w:sz w:val="24"/>
        </w:rPr>
        <w:t>VISK</w:t>
      </w:r>
      <w:r>
        <w:rPr>
          <w:sz w:val="24"/>
        </w:rPr>
        <w:t xml:space="preserve"> aj. dokumenty,</w:t>
      </w:r>
      <w:r w:rsidRPr="009C53DD">
        <w:rPr>
          <w:sz w:val="24"/>
        </w:rPr>
        <w:t xml:space="preserve"> </w:t>
      </w:r>
      <w:r>
        <w:rPr>
          <w:sz w:val="24"/>
        </w:rPr>
        <w:t>zasílané do</w:t>
      </w:r>
      <w:r w:rsidRPr="009C53DD">
        <w:rPr>
          <w:sz w:val="24"/>
        </w:rPr>
        <w:t xml:space="preserve"> datov</w:t>
      </w:r>
      <w:r>
        <w:rPr>
          <w:sz w:val="24"/>
        </w:rPr>
        <w:t>é</w:t>
      </w:r>
      <w:r w:rsidRPr="009C53DD">
        <w:rPr>
          <w:sz w:val="24"/>
        </w:rPr>
        <w:t xml:space="preserve"> schránk</w:t>
      </w:r>
      <w:r>
        <w:rPr>
          <w:sz w:val="24"/>
        </w:rPr>
        <w:t>y Ministerstva kultury,</w:t>
      </w:r>
      <w:r w:rsidRPr="009C53DD">
        <w:rPr>
          <w:sz w:val="24"/>
        </w:rPr>
        <w:t xml:space="preserve"> by měly být opatřeny kvalifikovaným elektronickým podpisem</w:t>
      </w:r>
      <w:r w:rsidR="00E811A6">
        <w:rPr>
          <w:sz w:val="24"/>
        </w:rPr>
        <w:t xml:space="preserve"> statutárního zástupce</w:t>
      </w:r>
      <w:r w:rsidRPr="009C53DD">
        <w:rPr>
          <w:sz w:val="24"/>
        </w:rPr>
        <w:t>.</w:t>
      </w:r>
      <w:r w:rsidR="00C2549B">
        <w:rPr>
          <w:sz w:val="24"/>
        </w:rPr>
        <w:t xml:space="preserve"> Komise doporučila v tomto smyslu aktualizovat zadávací dokumentaci VISK na rok 2025</w:t>
      </w:r>
      <w:r w:rsidR="00C2549B" w:rsidRPr="00260866">
        <w:rPr>
          <w:sz w:val="24"/>
          <w:szCs w:val="24"/>
        </w:rPr>
        <w:t>.</w:t>
      </w:r>
      <w:r w:rsidR="00260866" w:rsidRPr="00260866">
        <w:rPr>
          <w:sz w:val="24"/>
          <w:szCs w:val="24"/>
        </w:rPr>
        <w:t xml:space="preserve"> </w:t>
      </w:r>
      <w:r w:rsidR="006A4B8A">
        <w:rPr>
          <w:sz w:val="24"/>
          <w:szCs w:val="24"/>
        </w:rPr>
        <w:t>Z</w:t>
      </w:r>
      <w:r w:rsidRPr="00260866">
        <w:rPr>
          <w:sz w:val="24"/>
          <w:szCs w:val="24"/>
        </w:rPr>
        <w:t>váží</w:t>
      </w:r>
      <w:r w:rsidR="006A4B8A">
        <w:rPr>
          <w:sz w:val="24"/>
          <w:szCs w:val="24"/>
        </w:rPr>
        <w:t xml:space="preserve"> také</w:t>
      </w:r>
      <w:r w:rsidRPr="00260866">
        <w:rPr>
          <w:sz w:val="24"/>
          <w:szCs w:val="24"/>
        </w:rPr>
        <w:t xml:space="preserve">, zda je </w:t>
      </w:r>
      <w:r w:rsidR="006A4B8A">
        <w:rPr>
          <w:sz w:val="24"/>
          <w:szCs w:val="24"/>
        </w:rPr>
        <w:t xml:space="preserve">nadále </w:t>
      </w:r>
      <w:r w:rsidRPr="00260866">
        <w:rPr>
          <w:sz w:val="24"/>
          <w:szCs w:val="24"/>
        </w:rPr>
        <w:t>účelné v Základních údajích o žadateli ponechat údaj o typu podpory.</w:t>
      </w:r>
    </w:p>
    <w:p w14:paraId="745EE584" w14:textId="5EDFE928" w:rsidR="007D1B62" w:rsidRDefault="007D1B62" w:rsidP="007D1B62">
      <w:pPr>
        <w:pStyle w:val="Default"/>
        <w:jc w:val="both"/>
      </w:pPr>
      <w:r>
        <w:t xml:space="preserve">Mgr. Miturová poděkovala Mgr. Evě Svobodové za dlouholeté působení v roli odborné </w:t>
      </w:r>
      <w:proofErr w:type="spellStart"/>
      <w:r>
        <w:t>garantky</w:t>
      </w:r>
      <w:proofErr w:type="spellEnd"/>
      <w:r>
        <w:t xml:space="preserve"> podprogramu VISK 9/I, která letošním rokem svoji činnost v této pozici ukončí.</w:t>
      </w:r>
    </w:p>
    <w:p w14:paraId="65D87D81" w14:textId="77777777" w:rsidR="007D1B62" w:rsidRPr="00C8429E" w:rsidRDefault="007D1B62" w:rsidP="00483A9A">
      <w:pPr>
        <w:jc w:val="both"/>
        <w:rPr>
          <w:iCs/>
          <w:sz w:val="24"/>
          <w:szCs w:val="24"/>
        </w:rPr>
      </w:pPr>
    </w:p>
    <w:p w14:paraId="568B0DDC" w14:textId="77777777" w:rsidR="00315718" w:rsidRDefault="00630B19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2154C">
        <w:rPr>
          <w:b/>
          <w:sz w:val="24"/>
        </w:rPr>
        <w:t>. Projednávání projektů</w:t>
      </w:r>
      <w:r w:rsidR="00315718">
        <w:rPr>
          <w:b/>
          <w:sz w:val="24"/>
        </w:rPr>
        <w:t>:</w:t>
      </w:r>
    </w:p>
    <w:p w14:paraId="2F9F8AB0" w14:textId="233113B6" w:rsidR="00315718" w:rsidRDefault="00DA6819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 </w:t>
      </w:r>
      <w:r w:rsidR="00A30765">
        <w:rPr>
          <w:sz w:val="24"/>
          <w:u w:val="single"/>
        </w:rPr>
        <w:t>rok 202</w:t>
      </w:r>
      <w:r w:rsidR="00E44031">
        <w:rPr>
          <w:sz w:val="24"/>
          <w:u w:val="single"/>
        </w:rPr>
        <w:t>4</w:t>
      </w:r>
      <w:r w:rsidR="00315718">
        <w:rPr>
          <w:sz w:val="24"/>
          <w:u w:val="single"/>
        </w:rPr>
        <w:t xml:space="preserve"> byly stanoveny tyto zásady:</w:t>
      </w:r>
    </w:p>
    <w:p w14:paraId="16984CA5" w14:textId="77777777" w:rsidR="00315718" w:rsidRDefault="00AD6290" w:rsidP="009B2C44">
      <w:pPr>
        <w:numPr>
          <w:ilvl w:val="0"/>
          <w:numId w:val="1"/>
        </w:numPr>
        <w:jc w:val="both"/>
        <w:rPr>
          <w:sz w:val="24"/>
        </w:rPr>
      </w:pPr>
      <w:r w:rsidRPr="00210121">
        <w:rPr>
          <w:sz w:val="24"/>
        </w:rPr>
        <w:t xml:space="preserve">fungující </w:t>
      </w:r>
      <w:r w:rsidR="00621BD3" w:rsidRPr="00210121">
        <w:rPr>
          <w:sz w:val="24"/>
        </w:rPr>
        <w:t>spolupráce</w:t>
      </w:r>
      <w:r w:rsidR="009B2C44" w:rsidRPr="00210121">
        <w:rPr>
          <w:sz w:val="24"/>
        </w:rPr>
        <w:t xml:space="preserve"> </w:t>
      </w:r>
      <w:r w:rsidR="00315718" w:rsidRPr="00210121">
        <w:rPr>
          <w:sz w:val="24"/>
        </w:rPr>
        <w:t>žadatele se</w:t>
      </w:r>
      <w:r w:rsidR="00740E15" w:rsidRPr="00210121">
        <w:rPr>
          <w:sz w:val="24"/>
        </w:rPr>
        <w:t xml:space="preserve"> Souborným katalogem</w:t>
      </w:r>
      <w:r w:rsidR="00DA6819" w:rsidRPr="00210121">
        <w:rPr>
          <w:sz w:val="24"/>
        </w:rPr>
        <w:t xml:space="preserve"> ČR</w:t>
      </w:r>
      <w:r w:rsidR="00992184" w:rsidRPr="00210121">
        <w:rPr>
          <w:sz w:val="24"/>
        </w:rPr>
        <w:t xml:space="preserve"> a SNA</w:t>
      </w:r>
      <w:r w:rsidR="0094340C" w:rsidRPr="00210121">
        <w:rPr>
          <w:sz w:val="24"/>
        </w:rPr>
        <w:t>,</w:t>
      </w:r>
    </w:p>
    <w:p w14:paraId="6BC10D16" w14:textId="4D39AAE3" w:rsidR="005E554A" w:rsidRDefault="005E554A" w:rsidP="009B2C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dodávání kvalitních záznamů do SK ČR a SNA,</w:t>
      </w:r>
    </w:p>
    <w:p w14:paraId="681FF934" w14:textId="73E19080" w:rsidR="00813041" w:rsidRDefault="00813041" w:rsidP="00FA3C9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 rámci</w:t>
      </w:r>
      <w:r w:rsidR="003A0A10" w:rsidRPr="003C429E">
        <w:rPr>
          <w:sz w:val="24"/>
        </w:rPr>
        <w:t xml:space="preserve"> spoluúčasti lze hradit</w:t>
      </w:r>
      <w:r w:rsidR="008629E3">
        <w:rPr>
          <w:sz w:val="24"/>
        </w:rPr>
        <w:t xml:space="preserve"> </w:t>
      </w:r>
      <w:r w:rsidR="003A0A10" w:rsidRPr="003C429E">
        <w:rPr>
          <w:sz w:val="24"/>
        </w:rPr>
        <w:t>mzdové náklady supervizora</w:t>
      </w:r>
      <w:r w:rsidR="008629E3">
        <w:rPr>
          <w:sz w:val="24"/>
        </w:rPr>
        <w:t xml:space="preserve"> </w:t>
      </w:r>
      <w:r w:rsidR="00FA3C94">
        <w:rPr>
          <w:sz w:val="24"/>
        </w:rPr>
        <w:t>ve výši stanovené v zadávací dokumentaci</w:t>
      </w:r>
      <w:r w:rsidRPr="00FA3C94">
        <w:rPr>
          <w:sz w:val="24"/>
        </w:rPr>
        <w:t>,</w:t>
      </w:r>
    </w:p>
    <w:p w14:paraId="2BBB4351" w14:textId="4075E151" w:rsidR="00B5395E" w:rsidRDefault="00B5395E" w:rsidP="00B5395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ze spoluúčasti lze hradit náklady na dovolenou pracovníků na DPP a DPČ,</w:t>
      </w:r>
    </w:p>
    <w:p w14:paraId="2DA8359B" w14:textId="666C9C54" w:rsidR="00621BD3" w:rsidRDefault="00621BD3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výše dotace byla</w:t>
      </w:r>
      <w:r w:rsidR="00E73E71">
        <w:rPr>
          <w:sz w:val="24"/>
        </w:rPr>
        <w:t xml:space="preserve"> </w:t>
      </w:r>
      <w:r>
        <w:rPr>
          <w:sz w:val="24"/>
        </w:rPr>
        <w:t>zaokrouhlována na celé tisíce směrem dolů</w:t>
      </w:r>
      <w:r w:rsidR="005740AE">
        <w:rPr>
          <w:sz w:val="24"/>
        </w:rPr>
        <w:t>,</w:t>
      </w:r>
    </w:p>
    <w:p w14:paraId="63A615A8" w14:textId="77777777" w:rsidR="000B30D3" w:rsidRDefault="000B30D3">
      <w:pPr>
        <w:numPr>
          <w:ilvl w:val="12"/>
          <w:numId w:val="0"/>
        </w:numPr>
        <w:jc w:val="both"/>
        <w:rPr>
          <w:sz w:val="24"/>
        </w:rPr>
      </w:pPr>
    </w:p>
    <w:p w14:paraId="61A6AF06" w14:textId="77777777" w:rsidR="00315718" w:rsidRDefault="00315718">
      <w:pPr>
        <w:numPr>
          <w:ilvl w:val="12"/>
          <w:numId w:val="0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Základní pravidla přidělování finančníc</w:t>
      </w:r>
      <w:r w:rsidR="00AA6AF5">
        <w:rPr>
          <w:sz w:val="24"/>
          <w:u w:val="single"/>
        </w:rPr>
        <w:t>h prostředků a způsob hlasování</w:t>
      </w:r>
      <w:r>
        <w:rPr>
          <w:sz w:val="24"/>
          <w:u w:val="single"/>
        </w:rPr>
        <w:t>:</w:t>
      </w:r>
    </w:p>
    <w:p w14:paraId="10AD695A" w14:textId="2C7C0AB8" w:rsidR="00E44031" w:rsidRDefault="00315718" w:rsidP="00E44031">
      <w:pPr>
        <w:jc w:val="both"/>
        <w:rPr>
          <w:sz w:val="24"/>
          <w:szCs w:val="24"/>
        </w:rPr>
      </w:pPr>
      <w:r>
        <w:rPr>
          <w:sz w:val="24"/>
        </w:rPr>
        <w:t>Člen</w:t>
      </w:r>
      <w:r w:rsidR="00260866">
        <w:rPr>
          <w:sz w:val="24"/>
        </w:rPr>
        <w:t>ky</w:t>
      </w:r>
      <w:r>
        <w:rPr>
          <w:sz w:val="24"/>
        </w:rPr>
        <w:t xml:space="preserve"> komise vedl</w:t>
      </w:r>
      <w:r w:rsidR="00260866">
        <w:rPr>
          <w:sz w:val="24"/>
        </w:rPr>
        <w:t>y</w:t>
      </w:r>
      <w:r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DB6F43">
        <w:rPr>
          <w:sz w:val="24"/>
        </w:rPr>
        <w:t>i</w:t>
      </w:r>
      <w:r w:rsidR="00A30765">
        <w:rPr>
          <w:sz w:val="24"/>
        </w:rPr>
        <w:t xml:space="preserve"> podprogramu </w:t>
      </w:r>
      <w:r w:rsidR="00260866">
        <w:rPr>
          <w:sz w:val="24"/>
        </w:rPr>
        <w:br/>
      </w:r>
      <w:r w:rsidR="00A30765">
        <w:rPr>
          <w:sz w:val="24"/>
        </w:rPr>
        <w:t>VISK 9 na rok 202</w:t>
      </w:r>
      <w:r w:rsidR="00E44031">
        <w:rPr>
          <w:sz w:val="24"/>
        </w:rPr>
        <w:t>4</w:t>
      </w:r>
      <w:r>
        <w:rPr>
          <w:sz w:val="24"/>
        </w:rPr>
        <w:t xml:space="preserve">, kvalita projektu v návaznosti na výši </w:t>
      </w:r>
      <w:proofErr w:type="spellStart"/>
      <w:r>
        <w:rPr>
          <w:sz w:val="24"/>
        </w:rPr>
        <w:t>fin</w:t>
      </w:r>
      <w:proofErr w:type="spellEnd"/>
      <w:r>
        <w:rPr>
          <w:sz w:val="24"/>
        </w:rPr>
        <w:t xml:space="preserve">. nákladů, schopnost používaného </w:t>
      </w:r>
      <w:r>
        <w:rPr>
          <w:sz w:val="24"/>
        </w:rPr>
        <w:lastRenderedPageBreak/>
        <w:t>lokálního systému tvořit autoritní záznamy, připravenost knihoven pro spolupráci v kooperativním sdružení, počet</w:t>
      </w:r>
      <w:r w:rsidR="00941C96">
        <w:rPr>
          <w:sz w:val="24"/>
        </w:rPr>
        <w:t xml:space="preserve"> </w:t>
      </w:r>
      <w:r>
        <w:rPr>
          <w:sz w:val="24"/>
        </w:rPr>
        <w:t>dodaných autoritních záznamů v celostátním měřítku</w:t>
      </w:r>
      <w:r w:rsidR="00A511C7">
        <w:rPr>
          <w:sz w:val="24"/>
        </w:rPr>
        <w:t xml:space="preserve"> (výkon)</w:t>
      </w:r>
      <w:r>
        <w:rPr>
          <w:sz w:val="24"/>
        </w:rPr>
        <w:t xml:space="preserve"> a snaha </w:t>
      </w:r>
      <w:r w:rsidRPr="00D056AD">
        <w:rPr>
          <w:sz w:val="24"/>
        </w:rPr>
        <w:t>udržovat a spravovat lokální bázi ve sh</w:t>
      </w:r>
      <w:r w:rsidR="00233881" w:rsidRPr="00D056AD">
        <w:rPr>
          <w:sz w:val="24"/>
        </w:rPr>
        <w:t>odě se SNA</w:t>
      </w:r>
      <w:r w:rsidRPr="00D056AD">
        <w:rPr>
          <w:sz w:val="24"/>
        </w:rPr>
        <w:t>.</w:t>
      </w:r>
      <w:r w:rsidR="00E44031" w:rsidRPr="00D056AD">
        <w:rPr>
          <w:sz w:val="24"/>
        </w:rPr>
        <w:t xml:space="preserve"> </w:t>
      </w:r>
      <w:r w:rsidR="00E44031" w:rsidRPr="00D056AD">
        <w:rPr>
          <w:sz w:val="24"/>
          <w:szCs w:val="24"/>
        </w:rPr>
        <w:t>Pokud byl projednáván projekt instituce, její</w:t>
      </w:r>
      <w:r w:rsidR="00260866">
        <w:rPr>
          <w:sz w:val="24"/>
          <w:szCs w:val="24"/>
        </w:rPr>
        <w:t>ž</w:t>
      </w:r>
      <w:r w:rsidR="00E44031" w:rsidRPr="00D056AD">
        <w:rPr>
          <w:sz w:val="24"/>
          <w:szCs w:val="24"/>
        </w:rPr>
        <w:t xml:space="preserve"> </w:t>
      </w:r>
      <w:r w:rsidR="00E44031" w:rsidRPr="006B15DC">
        <w:rPr>
          <w:sz w:val="24"/>
          <w:szCs w:val="24"/>
        </w:rPr>
        <w:t>pracovn</w:t>
      </w:r>
      <w:r w:rsidR="00260866">
        <w:rPr>
          <w:sz w:val="24"/>
          <w:szCs w:val="24"/>
        </w:rPr>
        <w:t>icí</w:t>
      </w:r>
      <w:r w:rsidR="00E44031" w:rsidRPr="006B15DC">
        <w:rPr>
          <w:sz w:val="24"/>
          <w:szCs w:val="24"/>
        </w:rPr>
        <w:t xml:space="preserve"> (člen</w:t>
      </w:r>
      <w:r w:rsidR="00260866">
        <w:rPr>
          <w:sz w:val="24"/>
          <w:szCs w:val="24"/>
        </w:rPr>
        <w:t>kou</w:t>
      </w:r>
      <w:r w:rsidR="00E44031" w:rsidRPr="006B15DC">
        <w:rPr>
          <w:sz w:val="24"/>
          <w:szCs w:val="24"/>
        </w:rPr>
        <w:t xml:space="preserve"> statutárního orgánu) je člen</w:t>
      </w:r>
      <w:r w:rsidR="00260866">
        <w:rPr>
          <w:sz w:val="24"/>
          <w:szCs w:val="24"/>
        </w:rPr>
        <w:t>ka</w:t>
      </w:r>
      <w:r w:rsidR="00E44031" w:rsidRPr="006B15DC">
        <w:rPr>
          <w:sz w:val="24"/>
          <w:szCs w:val="24"/>
        </w:rPr>
        <w:t xml:space="preserve"> komise</w:t>
      </w:r>
      <w:r w:rsidR="00260866">
        <w:rPr>
          <w:sz w:val="24"/>
          <w:szCs w:val="24"/>
        </w:rPr>
        <w:t xml:space="preserve"> </w:t>
      </w:r>
      <w:r w:rsidR="006A4B8A">
        <w:rPr>
          <w:sz w:val="24"/>
          <w:szCs w:val="24"/>
        </w:rPr>
        <w:t>(</w:t>
      </w:r>
      <w:r w:rsidR="00260866">
        <w:rPr>
          <w:sz w:val="24"/>
          <w:szCs w:val="24"/>
        </w:rPr>
        <w:t xml:space="preserve">odborná </w:t>
      </w:r>
      <w:proofErr w:type="spellStart"/>
      <w:r w:rsidR="00260866">
        <w:rPr>
          <w:sz w:val="24"/>
          <w:szCs w:val="24"/>
        </w:rPr>
        <w:t>garantka</w:t>
      </w:r>
      <w:proofErr w:type="spellEnd"/>
      <w:r w:rsidR="006A4B8A">
        <w:rPr>
          <w:sz w:val="24"/>
          <w:szCs w:val="24"/>
        </w:rPr>
        <w:t>)</w:t>
      </w:r>
      <w:r w:rsidR="00E44031" w:rsidRPr="006B15DC">
        <w:rPr>
          <w:sz w:val="24"/>
          <w:szCs w:val="24"/>
        </w:rPr>
        <w:t>, pak se t</w:t>
      </w:r>
      <w:r w:rsidR="00260866">
        <w:rPr>
          <w:sz w:val="24"/>
          <w:szCs w:val="24"/>
        </w:rPr>
        <w:t>ato</w:t>
      </w:r>
      <w:r w:rsidR="00E44031" w:rsidRPr="006B15DC">
        <w:rPr>
          <w:sz w:val="24"/>
          <w:szCs w:val="24"/>
        </w:rPr>
        <w:t xml:space="preserve"> </w:t>
      </w:r>
      <w:r w:rsidR="00260866">
        <w:rPr>
          <w:sz w:val="24"/>
          <w:szCs w:val="24"/>
        </w:rPr>
        <w:t>osoba</w:t>
      </w:r>
      <w:r w:rsidR="00E44031" w:rsidRPr="006B15DC">
        <w:rPr>
          <w:sz w:val="24"/>
          <w:szCs w:val="24"/>
        </w:rPr>
        <w:t xml:space="preserve"> rozpravy ani hlasování o projektu neúčastnil</w:t>
      </w:r>
      <w:r w:rsidR="00260866">
        <w:rPr>
          <w:sz w:val="24"/>
          <w:szCs w:val="24"/>
        </w:rPr>
        <w:t>a</w:t>
      </w:r>
      <w:r w:rsidR="00E44031" w:rsidRPr="006B15DC">
        <w:rPr>
          <w:sz w:val="24"/>
          <w:szCs w:val="24"/>
        </w:rPr>
        <w:t xml:space="preserve"> (</w:t>
      </w:r>
      <w:r w:rsidR="00F976C8" w:rsidRPr="006B15DC">
        <w:rPr>
          <w:sz w:val="24"/>
          <w:szCs w:val="24"/>
        </w:rPr>
        <w:t>Mgr. Filípková</w:t>
      </w:r>
      <w:r w:rsidR="00E44031" w:rsidRPr="006B15DC">
        <w:rPr>
          <w:sz w:val="24"/>
          <w:szCs w:val="24"/>
        </w:rPr>
        <w:t xml:space="preserve"> – projekt č. </w:t>
      </w:r>
      <w:r w:rsidR="00D975A2" w:rsidRPr="006B15DC">
        <w:rPr>
          <w:sz w:val="24"/>
          <w:szCs w:val="24"/>
        </w:rPr>
        <w:t>3</w:t>
      </w:r>
      <w:r w:rsidR="00E44031" w:rsidRPr="006B15DC">
        <w:rPr>
          <w:sz w:val="24"/>
          <w:szCs w:val="24"/>
        </w:rPr>
        <w:t xml:space="preserve">; </w:t>
      </w:r>
      <w:r w:rsidR="00D975A2" w:rsidRPr="006B15DC">
        <w:rPr>
          <w:sz w:val="24"/>
          <w:szCs w:val="24"/>
        </w:rPr>
        <w:t xml:space="preserve">J. </w:t>
      </w:r>
      <w:proofErr w:type="spellStart"/>
      <w:r w:rsidR="00D975A2" w:rsidRPr="006B15DC">
        <w:rPr>
          <w:sz w:val="24"/>
          <w:szCs w:val="24"/>
        </w:rPr>
        <w:t>Haincová</w:t>
      </w:r>
      <w:proofErr w:type="spellEnd"/>
      <w:r w:rsidR="00D975A2" w:rsidRPr="006B15DC">
        <w:rPr>
          <w:sz w:val="24"/>
          <w:szCs w:val="24"/>
        </w:rPr>
        <w:t xml:space="preserve"> – č. 20</w:t>
      </w:r>
      <w:r w:rsidR="00E44031" w:rsidRPr="006B15DC">
        <w:rPr>
          <w:sz w:val="24"/>
          <w:szCs w:val="24"/>
        </w:rPr>
        <w:t xml:space="preserve">; Mgr. </w:t>
      </w:r>
      <w:r w:rsidR="00D056AD" w:rsidRPr="006B15DC">
        <w:rPr>
          <w:sz w:val="24"/>
          <w:szCs w:val="24"/>
        </w:rPr>
        <w:t>Ježková</w:t>
      </w:r>
      <w:r w:rsidR="00E44031" w:rsidRPr="006B15DC">
        <w:rPr>
          <w:sz w:val="24"/>
          <w:szCs w:val="24"/>
        </w:rPr>
        <w:t xml:space="preserve"> – č. 15; Mgr. </w:t>
      </w:r>
      <w:r w:rsidR="002E40BD" w:rsidRPr="006B15DC">
        <w:rPr>
          <w:sz w:val="24"/>
          <w:szCs w:val="24"/>
        </w:rPr>
        <w:t>Vitásková</w:t>
      </w:r>
      <w:r w:rsidR="00E44031" w:rsidRPr="006B15DC">
        <w:rPr>
          <w:sz w:val="24"/>
          <w:szCs w:val="24"/>
        </w:rPr>
        <w:t xml:space="preserve"> – č. </w:t>
      </w:r>
      <w:r w:rsidR="002E40BD" w:rsidRPr="006B15DC">
        <w:rPr>
          <w:sz w:val="24"/>
          <w:szCs w:val="24"/>
        </w:rPr>
        <w:t>18</w:t>
      </w:r>
      <w:r w:rsidR="00E44031" w:rsidRPr="006B15DC">
        <w:rPr>
          <w:sz w:val="24"/>
          <w:szCs w:val="24"/>
        </w:rPr>
        <w:t xml:space="preserve">; </w:t>
      </w:r>
      <w:r w:rsidR="006B15DC" w:rsidRPr="006B15DC">
        <w:rPr>
          <w:sz w:val="24"/>
          <w:szCs w:val="24"/>
        </w:rPr>
        <w:t>Mgr. Svobodová</w:t>
      </w:r>
      <w:r w:rsidR="00E44031" w:rsidRPr="006B15DC">
        <w:rPr>
          <w:sz w:val="24"/>
          <w:szCs w:val="24"/>
        </w:rPr>
        <w:t xml:space="preserve"> – č. </w:t>
      </w:r>
      <w:r w:rsidR="006B15DC" w:rsidRPr="006B15DC">
        <w:rPr>
          <w:sz w:val="24"/>
          <w:szCs w:val="24"/>
        </w:rPr>
        <w:t xml:space="preserve">8, </w:t>
      </w:r>
      <w:r w:rsidR="006A4B8A">
        <w:rPr>
          <w:sz w:val="24"/>
          <w:szCs w:val="24"/>
        </w:rPr>
        <w:br/>
      </w:r>
      <w:r w:rsidR="006B15DC" w:rsidRPr="006B15DC">
        <w:rPr>
          <w:sz w:val="24"/>
          <w:szCs w:val="24"/>
        </w:rPr>
        <w:t>č. 11</w:t>
      </w:r>
      <w:r w:rsidR="00E44031" w:rsidRPr="006B15DC">
        <w:rPr>
          <w:sz w:val="24"/>
          <w:szCs w:val="24"/>
        </w:rPr>
        <w:t>).</w:t>
      </w:r>
    </w:p>
    <w:p w14:paraId="5BF24624" w14:textId="77777777" w:rsidR="00D46B2A" w:rsidRPr="00853D20" w:rsidRDefault="00D46B2A">
      <w:pPr>
        <w:pStyle w:val="Zkladntext"/>
      </w:pPr>
    </w:p>
    <w:p w14:paraId="7879A7D2" w14:textId="2B4DEFB7" w:rsidR="00315718" w:rsidRDefault="0043340B">
      <w:pPr>
        <w:jc w:val="both"/>
        <w:rPr>
          <w:b/>
          <w:sz w:val="24"/>
        </w:rPr>
      </w:pPr>
      <w:r w:rsidRPr="003A0653">
        <w:rPr>
          <w:b/>
          <w:sz w:val="24"/>
        </w:rPr>
        <w:t>4</w:t>
      </w:r>
      <w:r w:rsidR="00315718" w:rsidRPr="003A0653">
        <w:rPr>
          <w:b/>
          <w:sz w:val="24"/>
        </w:rPr>
        <w:t>. Doporučení komi</w:t>
      </w:r>
      <w:r w:rsidR="0022154C" w:rsidRPr="003A0653">
        <w:rPr>
          <w:b/>
          <w:sz w:val="24"/>
        </w:rPr>
        <w:t>se a podmínky poskytnutí dotace</w:t>
      </w:r>
      <w:r w:rsidR="00315718" w:rsidRPr="003A0653">
        <w:rPr>
          <w:b/>
          <w:sz w:val="24"/>
        </w:rPr>
        <w:t>:</w:t>
      </w:r>
    </w:p>
    <w:p w14:paraId="67F20CBB" w14:textId="4285DB6E" w:rsidR="00457D60" w:rsidRPr="00457D60" w:rsidRDefault="00457D60">
      <w:pPr>
        <w:jc w:val="both"/>
        <w:rPr>
          <w:sz w:val="24"/>
          <w:u w:val="single"/>
        </w:rPr>
      </w:pPr>
      <w:r w:rsidRPr="00457D60">
        <w:rPr>
          <w:sz w:val="24"/>
          <w:u w:val="single"/>
        </w:rPr>
        <w:t>Obecné připomínky:</w:t>
      </w:r>
    </w:p>
    <w:p w14:paraId="243FD358" w14:textId="025775EC" w:rsidR="00457D60" w:rsidRDefault="002B56E9" w:rsidP="00B01EB5">
      <w:pPr>
        <w:pStyle w:val="Odstavecseseznamem"/>
        <w:numPr>
          <w:ilvl w:val="0"/>
          <w:numId w:val="14"/>
        </w:numPr>
        <w:jc w:val="both"/>
        <w:rPr>
          <w:sz w:val="24"/>
        </w:rPr>
      </w:pPr>
      <w:r w:rsidRPr="00B01EB5">
        <w:rPr>
          <w:sz w:val="24"/>
        </w:rPr>
        <w:t>případné náklady na odvody nad rámec vkladu uvedeného v projektu je třeba hradit z</w:t>
      </w:r>
      <w:r w:rsidR="003275EE" w:rsidRPr="00B01EB5">
        <w:rPr>
          <w:sz w:val="24"/>
        </w:rPr>
        <w:t xml:space="preserve"> vlastní</w:t>
      </w:r>
      <w:r w:rsidRPr="00B01EB5">
        <w:rPr>
          <w:sz w:val="24"/>
        </w:rPr>
        <w:t xml:space="preserve"> spoluúčasti (např. projekt</w:t>
      </w:r>
      <w:r w:rsidR="00B01EB5" w:rsidRPr="00B01EB5">
        <w:rPr>
          <w:sz w:val="24"/>
        </w:rPr>
        <w:t>y</w:t>
      </w:r>
      <w:r w:rsidRPr="00B01EB5">
        <w:rPr>
          <w:sz w:val="24"/>
        </w:rPr>
        <w:t xml:space="preserve"> č. 1</w:t>
      </w:r>
      <w:r w:rsidR="00A024B8" w:rsidRPr="00B01EB5">
        <w:rPr>
          <w:sz w:val="24"/>
        </w:rPr>
        <w:t xml:space="preserve"> – JVK ČB</w:t>
      </w:r>
      <w:r w:rsidRPr="00B01EB5">
        <w:rPr>
          <w:sz w:val="24"/>
        </w:rPr>
        <w:t xml:space="preserve">, </w:t>
      </w:r>
      <w:r w:rsidR="00A666C3" w:rsidRPr="00B01EB5">
        <w:rPr>
          <w:sz w:val="24"/>
        </w:rPr>
        <w:t>č. 3</w:t>
      </w:r>
      <w:r w:rsidR="00A024B8" w:rsidRPr="00B01EB5">
        <w:rPr>
          <w:sz w:val="24"/>
        </w:rPr>
        <w:t xml:space="preserve"> – KKFB Zlín</w:t>
      </w:r>
      <w:r w:rsidR="00A666C3" w:rsidRPr="00B01EB5">
        <w:rPr>
          <w:sz w:val="24"/>
        </w:rPr>
        <w:t>,</w:t>
      </w:r>
      <w:r w:rsidR="0041040A" w:rsidRPr="00B01EB5">
        <w:rPr>
          <w:sz w:val="24"/>
        </w:rPr>
        <w:t xml:space="preserve"> č. 9 – </w:t>
      </w:r>
      <w:proofErr w:type="spellStart"/>
      <w:r w:rsidR="0041040A" w:rsidRPr="00B01EB5">
        <w:rPr>
          <w:sz w:val="24"/>
        </w:rPr>
        <w:t>Kzm</w:t>
      </w:r>
      <w:proofErr w:type="spellEnd"/>
      <w:r w:rsidR="0041040A" w:rsidRPr="00B01EB5">
        <w:rPr>
          <w:sz w:val="24"/>
        </w:rPr>
        <w:t xml:space="preserve"> Pelhřimova, </w:t>
      </w:r>
      <w:r w:rsidR="00B01EB5" w:rsidRPr="00B01EB5">
        <w:rPr>
          <w:sz w:val="24"/>
        </w:rPr>
        <w:t>č. 22 – Fyzikální ústav AV ČR)</w:t>
      </w:r>
      <w:r w:rsidR="00B01EB5">
        <w:rPr>
          <w:sz w:val="24"/>
        </w:rPr>
        <w:t>,</w:t>
      </w:r>
    </w:p>
    <w:p w14:paraId="5FCA490E" w14:textId="614B5B6F" w:rsidR="002B56E9" w:rsidRPr="00B01EB5" w:rsidRDefault="002B56E9" w:rsidP="00474889">
      <w:pPr>
        <w:pStyle w:val="Odstavecseseznamem"/>
        <w:numPr>
          <w:ilvl w:val="0"/>
          <w:numId w:val="14"/>
        </w:numPr>
        <w:spacing w:before="240"/>
        <w:jc w:val="both"/>
        <w:rPr>
          <w:sz w:val="24"/>
        </w:rPr>
      </w:pPr>
      <w:r w:rsidRPr="00B01EB5">
        <w:rPr>
          <w:sz w:val="24"/>
        </w:rPr>
        <w:t xml:space="preserve">popis projektu je </w:t>
      </w:r>
      <w:r w:rsidR="00B01EB5">
        <w:rPr>
          <w:sz w:val="24"/>
        </w:rPr>
        <w:t>nutné</w:t>
      </w:r>
      <w:r w:rsidRPr="00B01EB5">
        <w:rPr>
          <w:sz w:val="24"/>
        </w:rPr>
        <w:t xml:space="preserve"> každoročně aktualizovat (např. projekt</w:t>
      </w:r>
      <w:r w:rsidR="00F14FB3" w:rsidRPr="00B01EB5">
        <w:rPr>
          <w:sz w:val="24"/>
        </w:rPr>
        <w:t>y</w:t>
      </w:r>
      <w:r w:rsidR="00B01EB5">
        <w:rPr>
          <w:sz w:val="24"/>
        </w:rPr>
        <w:t xml:space="preserve"> </w:t>
      </w:r>
      <w:r w:rsidRPr="00B01EB5">
        <w:rPr>
          <w:sz w:val="24"/>
        </w:rPr>
        <w:t xml:space="preserve">č. </w:t>
      </w:r>
      <w:r w:rsidR="00A024B8" w:rsidRPr="00B01EB5">
        <w:rPr>
          <w:sz w:val="24"/>
        </w:rPr>
        <w:t>6 – HÚ AV ČR,</w:t>
      </w:r>
      <w:r w:rsidR="009E65D6" w:rsidRPr="00B01EB5">
        <w:rPr>
          <w:sz w:val="24"/>
        </w:rPr>
        <w:t xml:space="preserve"> </w:t>
      </w:r>
      <w:r w:rsidR="00B01EB5">
        <w:rPr>
          <w:sz w:val="24"/>
        </w:rPr>
        <w:br/>
      </w:r>
      <w:r w:rsidR="009E65D6" w:rsidRPr="00B01EB5">
        <w:rPr>
          <w:sz w:val="24"/>
        </w:rPr>
        <w:t>č. 7 – KNAV ČR</w:t>
      </w:r>
      <w:r w:rsidR="00260425" w:rsidRPr="00B01EB5">
        <w:rPr>
          <w:sz w:val="24"/>
        </w:rPr>
        <w:t>, č. 10 – KK Pardubice</w:t>
      </w:r>
      <w:r w:rsidR="00F14FB3" w:rsidRPr="00B01EB5">
        <w:rPr>
          <w:sz w:val="24"/>
        </w:rPr>
        <w:t>, č. 22 – Fyzikální ústav AV ČR</w:t>
      </w:r>
      <w:r w:rsidRPr="00B01EB5">
        <w:rPr>
          <w:sz w:val="24"/>
        </w:rPr>
        <w:t>).</w:t>
      </w:r>
    </w:p>
    <w:p w14:paraId="54FE7A74" w14:textId="3A88719E" w:rsidR="00AE1D48" w:rsidRDefault="002B56E9" w:rsidP="00474889">
      <w:pPr>
        <w:spacing w:before="240"/>
        <w:jc w:val="both"/>
        <w:rPr>
          <w:sz w:val="24"/>
        </w:rPr>
      </w:pPr>
      <w:r w:rsidRPr="002B56E9">
        <w:rPr>
          <w:sz w:val="24"/>
        </w:rPr>
        <w:t xml:space="preserve">- projekt č. 1 (JVK ČB): </w:t>
      </w:r>
      <w:r w:rsidR="00A426B4">
        <w:rPr>
          <w:sz w:val="24"/>
        </w:rPr>
        <w:t xml:space="preserve">Na str. 9 popisu projektu </w:t>
      </w:r>
      <w:r w:rsidR="000A52B0">
        <w:rPr>
          <w:sz w:val="24"/>
        </w:rPr>
        <w:t>je uvedena</w:t>
      </w:r>
      <w:r w:rsidR="00A426B4">
        <w:rPr>
          <w:sz w:val="24"/>
        </w:rPr>
        <w:t xml:space="preserve"> chybná hodinová sazba.</w:t>
      </w:r>
    </w:p>
    <w:p w14:paraId="1A5ADDF9" w14:textId="39D860C3" w:rsidR="000E3ED8" w:rsidRDefault="000E3ED8">
      <w:pPr>
        <w:jc w:val="both"/>
        <w:rPr>
          <w:sz w:val="24"/>
        </w:rPr>
      </w:pPr>
      <w:r w:rsidRPr="000E3ED8">
        <w:rPr>
          <w:sz w:val="24"/>
        </w:rPr>
        <w:t>- projekt č. 2 (UP Olomouc): Dotace byla mírně krácena vzhledem k opakovan</w:t>
      </w:r>
      <w:r>
        <w:rPr>
          <w:sz w:val="24"/>
        </w:rPr>
        <w:t>é</w:t>
      </w:r>
      <w:r w:rsidRPr="000E3ED8">
        <w:rPr>
          <w:sz w:val="24"/>
        </w:rPr>
        <w:t xml:space="preserve"> připomín</w:t>
      </w:r>
      <w:r>
        <w:rPr>
          <w:sz w:val="24"/>
        </w:rPr>
        <w:t>ce</w:t>
      </w:r>
      <w:r w:rsidRPr="000E3ED8">
        <w:rPr>
          <w:sz w:val="24"/>
        </w:rPr>
        <w:t xml:space="preserve"> z loňského roku (chybí zdůvodn</w:t>
      </w:r>
      <w:r w:rsidR="00052B2E">
        <w:rPr>
          <w:sz w:val="24"/>
        </w:rPr>
        <w:t>ěn</w:t>
      </w:r>
      <w:r w:rsidRPr="000E3ED8">
        <w:rPr>
          <w:sz w:val="24"/>
        </w:rPr>
        <w:t>í, proč se počet nezharmonizovaných záznamů zvyšuje, když projekt pokračuje již několik let</w:t>
      </w:r>
      <w:r>
        <w:rPr>
          <w:sz w:val="24"/>
        </w:rPr>
        <w:t>). I přes sníženou</w:t>
      </w:r>
      <w:r w:rsidRPr="000E3ED8">
        <w:rPr>
          <w:sz w:val="24"/>
        </w:rPr>
        <w:t xml:space="preserve"> dotaci je třeba odvést </w:t>
      </w:r>
      <w:r>
        <w:rPr>
          <w:sz w:val="24"/>
        </w:rPr>
        <w:t>objem</w:t>
      </w:r>
      <w:r w:rsidRPr="000E3ED8">
        <w:rPr>
          <w:sz w:val="24"/>
        </w:rPr>
        <w:t xml:space="preserve"> práce</w:t>
      </w:r>
      <w:r>
        <w:rPr>
          <w:sz w:val="24"/>
        </w:rPr>
        <w:t xml:space="preserve"> plánovaný na rok 2024.</w:t>
      </w:r>
    </w:p>
    <w:p w14:paraId="6C12201A" w14:textId="6F4B472B" w:rsidR="00382A63" w:rsidRDefault="000B6741" w:rsidP="00382A63">
      <w:pPr>
        <w:jc w:val="both"/>
        <w:rPr>
          <w:sz w:val="24"/>
        </w:rPr>
      </w:pPr>
      <w:r>
        <w:rPr>
          <w:sz w:val="24"/>
        </w:rPr>
        <w:t xml:space="preserve">- projekt č. 6 (HÚ AV ČR): </w:t>
      </w:r>
      <w:r w:rsidRPr="00382A63">
        <w:rPr>
          <w:sz w:val="24"/>
        </w:rPr>
        <w:t xml:space="preserve">Dotace byla mírně krácena </w:t>
      </w:r>
      <w:r w:rsidR="00382A63" w:rsidRPr="00382A63">
        <w:rPr>
          <w:sz w:val="24"/>
        </w:rPr>
        <w:t xml:space="preserve">vzhledem k podmínce poskytnutí </w:t>
      </w:r>
      <w:r w:rsidR="008E7A19">
        <w:rPr>
          <w:sz w:val="24"/>
        </w:rPr>
        <w:t xml:space="preserve">dotace </w:t>
      </w:r>
      <w:r w:rsidR="00382A63" w:rsidRPr="00382A63">
        <w:rPr>
          <w:sz w:val="24"/>
        </w:rPr>
        <w:t>ve výši max. 70 % celkových nákladů na realizaci projektu.</w:t>
      </w:r>
    </w:p>
    <w:p w14:paraId="0B74A8BA" w14:textId="3EE4E64D" w:rsidR="00766437" w:rsidRDefault="00382A63" w:rsidP="00766437">
      <w:pPr>
        <w:jc w:val="both"/>
        <w:rPr>
          <w:bCs/>
          <w:sz w:val="24"/>
        </w:rPr>
      </w:pPr>
      <w:r>
        <w:rPr>
          <w:sz w:val="24"/>
        </w:rPr>
        <w:t xml:space="preserve">- projekt č. 13 (MěK Litvínov): </w:t>
      </w:r>
      <w:r w:rsidR="00766437" w:rsidRPr="00766437">
        <w:rPr>
          <w:bCs/>
          <w:sz w:val="24"/>
        </w:rPr>
        <w:t>V tabulce Rozpočet projektu není důsledně vyplněn poslední řádek.</w:t>
      </w:r>
    </w:p>
    <w:p w14:paraId="0291ABFE" w14:textId="0B1B2BEB" w:rsidR="004F67EA" w:rsidRDefault="005A6E31" w:rsidP="004F67EA">
      <w:pPr>
        <w:jc w:val="both"/>
        <w:rPr>
          <w:bCs/>
          <w:sz w:val="24"/>
        </w:rPr>
      </w:pPr>
      <w:r>
        <w:rPr>
          <w:sz w:val="24"/>
        </w:rPr>
        <w:t>- projekt</w:t>
      </w:r>
      <w:r w:rsidR="006E3356">
        <w:rPr>
          <w:sz w:val="24"/>
        </w:rPr>
        <w:t>y</w:t>
      </w:r>
      <w:r>
        <w:rPr>
          <w:sz w:val="24"/>
        </w:rPr>
        <w:t xml:space="preserve"> č. 15 (ÚDU AV ČR</w:t>
      </w:r>
      <w:r w:rsidRPr="004F67EA">
        <w:rPr>
          <w:sz w:val="24"/>
        </w:rPr>
        <w:t>)</w:t>
      </w:r>
      <w:r w:rsidR="006E3356">
        <w:rPr>
          <w:sz w:val="24"/>
        </w:rPr>
        <w:t xml:space="preserve">, </w:t>
      </w:r>
      <w:r w:rsidR="000A127A">
        <w:rPr>
          <w:sz w:val="24"/>
        </w:rPr>
        <w:t>č. 17 (KK Vysočiny)</w:t>
      </w:r>
      <w:r w:rsidR="006E3356">
        <w:rPr>
          <w:sz w:val="24"/>
        </w:rPr>
        <w:t xml:space="preserve"> a č. 22 (Fyzikální ústav AV ČR)</w:t>
      </w:r>
      <w:r w:rsidR="004F67EA" w:rsidRPr="004F67EA">
        <w:rPr>
          <w:sz w:val="24"/>
        </w:rPr>
        <w:t xml:space="preserve">: </w:t>
      </w:r>
      <w:r w:rsidR="004F67EA" w:rsidRPr="004F67EA">
        <w:rPr>
          <w:bCs/>
          <w:sz w:val="24"/>
        </w:rPr>
        <w:t>V tabulce Rozpočet projektu není vyplněn řádek „Celkem neinvestiční náklady“.</w:t>
      </w:r>
    </w:p>
    <w:p w14:paraId="327BB3FF" w14:textId="6850E28C" w:rsidR="00382A63" w:rsidRDefault="00291184">
      <w:pPr>
        <w:jc w:val="both"/>
        <w:rPr>
          <w:sz w:val="24"/>
        </w:rPr>
      </w:pPr>
      <w:r>
        <w:rPr>
          <w:sz w:val="24"/>
        </w:rPr>
        <w:t>- projekt č. 16 (KK Karlovy Vary): Pokud je dotace požadována na dohody o provedení práce (str. 9), měl být v tabulce Rozpočet projektu vyplněn řádek „ostatní osobní náklady (OON)“.</w:t>
      </w:r>
    </w:p>
    <w:p w14:paraId="662FD5A3" w14:textId="77777777" w:rsidR="0043340B" w:rsidRPr="0079256E" w:rsidRDefault="0043340B">
      <w:pPr>
        <w:jc w:val="both"/>
        <w:rPr>
          <w:sz w:val="24"/>
        </w:rPr>
      </w:pPr>
    </w:p>
    <w:p w14:paraId="40D277FD" w14:textId="77777777" w:rsidR="004369F2" w:rsidRDefault="004369F2" w:rsidP="00975CBF">
      <w:pPr>
        <w:jc w:val="both"/>
        <w:rPr>
          <w:sz w:val="24"/>
          <w:szCs w:val="24"/>
          <w:u w:val="single"/>
        </w:rPr>
      </w:pPr>
      <w:r w:rsidRPr="0079256E">
        <w:rPr>
          <w:sz w:val="24"/>
          <w:szCs w:val="24"/>
          <w:u w:val="single"/>
        </w:rPr>
        <w:t>Podmínka do</w:t>
      </w:r>
      <w:r w:rsidR="00975CBF" w:rsidRPr="0079256E">
        <w:rPr>
          <w:sz w:val="24"/>
          <w:szCs w:val="24"/>
          <w:u w:val="single"/>
        </w:rPr>
        <w:t xml:space="preserve"> </w:t>
      </w:r>
      <w:r w:rsidR="00A74E6C" w:rsidRPr="0079256E">
        <w:rPr>
          <w:sz w:val="24"/>
          <w:szCs w:val="24"/>
          <w:u w:val="single"/>
        </w:rPr>
        <w:t>rozhodnutí o poskytnutí dotace v</w:t>
      </w:r>
      <w:r w:rsidRPr="0079256E">
        <w:rPr>
          <w:sz w:val="24"/>
          <w:szCs w:val="24"/>
          <w:u w:val="single"/>
        </w:rPr>
        <w:t> části VISK 9/I podprogramu:</w:t>
      </w:r>
    </w:p>
    <w:p w14:paraId="6551EDBD" w14:textId="77777777" w:rsidR="00975CBF" w:rsidRPr="00A511C7" w:rsidRDefault="00975CBF" w:rsidP="00975CBF">
      <w:pPr>
        <w:jc w:val="both"/>
        <w:rPr>
          <w:b/>
          <w:sz w:val="24"/>
          <w:szCs w:val="24"/>
        </w:rPr>
      </w:pPr>
      <w:r w:rsidRPr="00A511C7">
        <w:rPr>
          <w:b/>
          <w:i/>
          <w:sz w:val="24"/>
          <w:szCs w:val="24"/>
        </w:rPr>
        <w:t>Příjemce dotace je povinen spolupra</w:t>
      </w:r>
      <w:r w:rsidR="00A74E6C" w:rsidRPr="00A511C7">
        <w:rPr>
          <w:b/>
          <w:i/>
          <w:sz w:val="24"/>
          <w:szCs w:val="24"/>
        </w:rPr>
        <w:t>covat se Souborným katalogem ČR.</w:t>
      </w:r>
    </w:p>
    <w:p w14:paraId="131A5AC8" w14:textId="77777777" w:rsidR="00975CBF" w:rsidRPr="007553A8" w:rsidRDefault="00975CBF">
      <w:pPr>
        <w:jc w:val="both"/>
        <w:rPr>
          <w:sz w:val="24"/>
          <w:u w:val="single"/>
        </w:rPr>
      </w:pPr>
    </w:p>
    <w:p w14:paraId="75196C71" w14:textId="77777777" w:rsidR="00315718" w:rsidRDefault="004369F2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Podmínka do </w:t>
      </w:r>
      <w:r w:rsidR="00315718">
        <w:rPr>
          <w:sz w:val="24"/>
          <w:u w:val="single"/>
        </w:rPr>
        <w:t>ro</w:t>
      </w:r>
      <w:r w:rsidR="00652A6E">
        <w:rPr>
          <w:sz w:val="24"/>
          <w:u w:val="single"/>
        </w:rPr>
        <w:t>zhodnutí o poskytnutí dotace</w:t>
      </w:r>
      <w:r w:rsidR="00315718"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>v</w:t>
      </w:r>
      <w:r>
        <w:rPr>
          <w:sz w:val="24"/>
          <w:u w:val="single"/>
        </w:rPr>
        <w:t xml:space="preserve"> části </w:t>
      </w:r>
      <w:r w:rsidR="00A74E6C">
        <w:rPr>
          <w:sz w:val="24"/>
          <w:u w:val="single"/>
        </w:rPr>
        <w:t>VISK9/II</w:t>
      </w:r>
      <w:r>
        <w:rPr>
          <w:sz w:val="24"/>
          <w:u w:val="single"/>
        </w:rPr>
        <w:t xml:space="preserve"> podprogramu:</w:t>
      </w:r>
    </w:p>
    <w:p w14:paraId="6B621752" w14:textId="77777777" w:rsidR="00315718" w:rsidRPr="009113F2" w:rsidRDefault="00315718">
      <w:pPr>
        <w:pStyle w:val="Nadpis4"/>
        <w:rPr>
          <w:b/>
        </w:rPr>
      </w:pPr>
      <w:r w:rsidRPr="00304D10">
        <w:rPr>
          <w:b/>
        </w:rPr>
        <w:t>Příjemce dotace</w:t>
      </w:r>
      <w:r w:rsidR="00711883" w:rsidRPr="00304D10">
        <w:rPr>
          <w:b/>
        </w:rPr>
        <w:t xml:space="preserve"> je povinen spolupracovat</w:t>
      </w:r>
      <w:r w:rsidRPr="00304D10">
        <w:rPr>
          <w:b/>
        </w:rPr>
        <w:t xml:space="preserve"> s</w:t>
      </w:r>
      <w:r w:rsidR="00711883" w:rsidRPr="00304D10">
        <w:rPr>
          <w:b/>
        </w:rPr>
        <w:t xml:space="preserve">e Souborným katalogem ČR a </w:t>
      </w:r>
      <w:r w:rsidRPr="00304D10">
        <w:rPr>
          <w:b/>
        </w:rPr>
        <w:t xml:space="preserve">průběžně (tj. </w:t>
      </w:r>
      <w:r w:rsidR="009E6C14" w:rsidRPr="00304D10">
        <w:rPr>
          <w:b/>
        </w:rPr>
        <w:t>měsíčně</w:t>
      </w:r>
      <w:r w:rsidRPr="00304D10">
        <w:rPr>
          <w:b/>
        </w:rPr>
        <w:t xml:space="preserve">) </w:t>
      </w:r>
      <w:r w:rsidR="00711883" w:rsidRPr="00304D10">
        <w:rPr>
          <w:b/>
        </w:rPr>
        <w:t xml:space="preserve">zasílat </w:t>
      </w:r>
      <w:r w:rsidR="00D86999" w:rsidRPr="00304D10">
        <w:rPr>
          <w:b/>
        </w:rPr>
        <w:t>O</w:t>
      </w:r>
      <w:r w:rsidRPr="00304D10">
        <w:rPr>
          <w:b/>
        </w:rPr>
        <w:t xml:space="preserve">ddělení </w:t>
      </w:r>
      <w:r w:rsidR="00D86999" w:rsidRPr="00304D10">
        <w:rPr>
          <w:b/>
        </w:rPr>
        <w:t>n</w:t>
      </w:r>
      <w:r w:rsidRPr="00304D10">
        <w:rPr>
          <w:b/>
        </w:rPr>
        <w:t>árodních jmenných a</w:t>
      </w:r>
      <w:r w:rsidR="00711883" w:rsidRPr="00304D10">
        <w:rPr>
          <w:b/>
        </w:rPr>
        <w:t xml:space="preserve">utorit Národní knihovny ČR </w:t>
      </w:r>
      <w:r w:rsidRPr="00304D10">
        <w:rPr>
          <w:b/>
        </w:rPr>
        <w:t>statistiku užitečnosti báze národních autorit pro každodenní katalogizaci fondů (meto</w:t>
      </w:r>
      <w:r w:rsidR="00A511C7" w:rsidRPr="00304D10">
        <w:rPr>
          <w:b/>
        </w:rPr>
        <w:t xml:space="preserve">dika statistik dle ONJA NK </w:t>
      </w:r>
      <w:r w:rsidR="00A511C7" w:rsidRPr="009113F2">
        <w:rPr>
          <w:b/>
        </w:rPr>
        <w:t>ČR).</w:t>
      </w:r>
      <w:r w:rsidR="00304D10" w:rsidRPr="009113F2">
        <w:rPr>
          <w:b/>
        </w:rPr>
        <w:t xml:space="preserve"> Je-li součástí projektu </w:t>
      </w:r>
      <w:r w:rsidR="004470DF" w:rsidRPr="009113F2">
        <w:rPr>
          <w:b/>
        </w:rPr>
        <w:t>harmonizace</w:t>
      </w:r>
      <w:r w:rsidR="00416505" w:rsidRPr="009113F2">
        <w:rPr>
          <w:b/>
        </w:rPr>
        <w:t xml:space="preserve"> a oprava</w:t>
      </w:r>
      <w:r w:rsidR="004470DF" w:rsidRPr="009113F2">
        <w:rPr>
          <w:b/>
        </w:rPr>
        <w:t xml:space="preserve"> věcných autorit</w:t>
      </w:r>
      <w:r w:rsidR="00A559F3" w:rsidRPr="009113F2">
        <w:rPr>
          <w:b/>
        </w:rPr>
        <w:t>,</w:t>
      </w:r>
      <w:r w:rsidR="00304D10" w:rsidRPr="009113F2">
        <w:rPr>
          <w:b/>
        </w:rPr>
        <w:t xml:space="preserve"> </w:t>
      </w:r>
      <w:r w:rsidR="00445509" w:rsidRPr="009113F2">
        <w:rPr>
          <w:b/>
        </w:rPr>
        <w:t>je příjemce</w:t>
      </w:r>
      <w:r w:rsidR="00304D10" w:rsidRPr="009113F2">
        <w:rPr>
          <w:b/>
        </w:rPr>
        <w:t xml:space="preserve"> povinen takto aktualizované</w:t>
      </w:r>
      <w:r w:rsidR="004470DF" w:rsidRPr="009113F2">
        <w:rPr>
          <w:b/>
        </w:rPr>
        <w:t xml:space="preserve"> bibliografické </w:t>
      </w:r>
      <w:r w:rsidR="00304D10" w:rsidRPr="009113F2">
        <w:rPr>
          <w:b/>
        </w:rPr>
        <w:t>záznamy zaslat do Souborného katalogu ČR.</w:t>
      </w:r>
    </w:p>
    <w:p w14:paraId="75E4E2F1" w14:textId="77777777" w:rsidR="007F0CF2" w:rsidRDefault="007F0CF2" w:rsidP="00FA0C2C">
      <w:pPr>
        <w:pBdr>
          <w:bottom w:val="single" w:sz="12" w:space="0" w:color="auto"/>
        </w:pBdr>
        <w:jc w:val="both"/>
        <w:rPr>
          <w:sz w:val="24"/>
        </w:rPr>
      </w:pPr>
    </w:p>
    <w:p w14:paraId="5473CFB2" w14:textId="77777777" w:rsidR="00A511C7" w:rsidRPr="009E2B40" w:rsidRDefault="00A511C7">
      <w:pPr>
        <w:pStyle w:val="Nadpis1"/>
        <w:numPr>
          <w:ilvl w:val="12"/>
          <w:numId w:val="0"/>
        </w:numPr>
        <w:rPr>
          <w:b w:val="0"/>
        </w:rPr>
      </w:pPr>
    </w:p>
    <w:p w14:paraId="79F3B7B4" w14:textId="65D8E9C6" w:rsidR="00315718" w:rsidRDefault="0043340B">
      <w:pPr>
        <w:pStyle w:val="Nadpis1"/>
        <w:numPr>
          <w:ilvl w:val="12"/>
          <w:numId w:val="0"/>
        </w:numPr>
      </w:pPr>
      <w:r>
        <w:t>5</w:t>
      </w:r>
      <w:r w:rsidR="00315718">
        <w:t xml:space="preserve">.  </w:t>
      </w:r>
      <w:r w:rsidR="00EB1A38">
        <w:t xml:space="preserve"> </w:t>
      </w:r>
      <w:r w:rsidR="00315718">
        <w:t xml:space="preserve">Závěr - </w:t>
      </w:r>
      <w:r w:rsidR="0022154C">
        <w:t>přidělení finančních prostředků</w:t>
      </w:r>
      <w:r w:rsidR="00315718">
        <w:t>:</w:t>
      </w:r>
    </w:p>
    <w:p w14:paraId="15DB5EA4" w14:textId="37049589" w:rsidR="00315718" w:rsidRPr="0043340B" w:rsidRDefault="00315718">
      <w:pPr>
        <w:numPr>
          <w:ilvl w:val="0"/>
          <w:numId w:val="1"/>
        </w:numPr>
        <w:jc w:val="both"/>
        <w:rPr>
          <w:sz w:val="24"/>
        </w:rPr>
      </w:pPr>
      <w:r w:rsidRPr="0043340B">
        <w:rPr>
          <w:sz w:val="24"/>
        </w:rPr>
        <w:t xml:space="preserve">Celkem bylo přihlášeno a komisi předloženo k hodnocení </w:t>
      </w:r>
      <w:r w:rsidR="00A30765">
        <w:rPr>
          <w:b/>
          <w:sz w:val="24"/>
        </w:rPr>
        <w:t>2</w:t>
      </w:r>
      <w:r w:rsidR="00996630">
        <w:rPr>
          <w:b/>
          <w:sz w:val="24"/>
        </w:rPr>
        <w:t>3</w:t>
      </w:r>
      <w:r w:rsidRPr="0043340B">
        <w:rPr>
          <w:b/>
          <w:sz w:val="24"/>
        </w:rPr>
        <w:t xml:space="preserve"> projektů</w:t>
      </w:r>
      <w:r w:rsidRPr="0043340B">
        <w:rPr>
          <w:sz w:val="24"/>
        </w:rPr>
        <w:t xml:space="preserve">. Souhrn veškerých finančních požadavků činil </w:t>
      </w:r>
      <w:r w:rsidR="004735AF">
        <w:rPr>
          <w:b/>
          <w:sz w:val="24"/>
        </w:rPr>
        <w:t xml:space="preserve">2 </w:t>
      </w:r>
      <w:r w:rsidR="00996630">
        <w:rPr>
          <w:b/>
          <w:sz w:val="24"/>
        </w:rPr>
        <w:t>174</w:t>
      </w:r>
      <w:r w:rsidRPr="0043340B">
        <w:rPr>
          <w:b/>
          <w:sz w:val="24"/>
        </w:rPr>
        <w:t xml:space="preserve"> 000 Kč</w:t>
      </w:r>
      <w:r w:rsidRPr="0043340B">
        <w:rPr>
          <w:sz w:val="24"/>
        </w:rPr>
        <w:t>.</w:t>
      </w:r>
    </w:p>
    <w:p w14:paraId="1BCA82EF" w14:textId="398C427B" w:rsidR="00024891" w:rsidRPr="00EB1A38" w:rsidRDefault="00315718" w:rsidP="00EB1A38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43340B">
        <w:rPr>
          <w:sz w:val="24"/>
        </w:rPr>
        <w:t>Komise doporučila k finanční podpoře MK celkem</w:t>
      </w:r>
      <w:r w:rsidR="00A30765">
        <w:rPr>
          <w:b/>
          <w:sz w:val="24"/>
        </w:rPr>
        <w:t xml:space="preserve"> 2</w:t>
      </w:r>
      <w:r w:rsidR="00996630">
        <w:rPr>
          <w:b/>
          <w:sz w:val="24"/>
        </w:rPr>
        <w:t>3</w:t>
      </w:r>
      <w:r w:rsidRPr="0043340B">
        <w:rPr>
          <w:b/>
          <w:sz w:val="24"/>
        </w:rPr>
        <w:t xml:space="preserve"> projektů</w:t>
      </w:r>
      <w:r w:rsidR="00A511C7" w:rsidRPr="0043340B">
        <w:rPr>
          <w:sz w:val="24"/>
        </w:rPr>
        <w:t>.</w:t>
      </w:r>
      <w:r w:rsidR="00E63AF5" w:rsidRPr="0043340B">
        <w:rPr>
          <w:sz w:val="24"/>
        </w:rPr>
        <w:t xml:space="preserve"> </w:t>
      </w:r>
      <w:r w:rsidR="00024891" w:rsidRPr="0043340B">
        <w:rPr>
          <w:sz w:val="24"/>
        </w:rPr>
        <w:t>Celkem bylo rozděleno</w:t>
      </w:r>
      <w:r w:rsidR="00A30765">
        <w:rPr>
          <w:sz w:val="24"/>
        </w:rPr>
        <w:br/>
      </w:r>
      <w:r w:rsidR="004735AF">
        <w:rPr>
          <w:b/>
          <w:bCs/>
          <w:sz w:val="24"/>
        </w:rPr>
        <w:t xml:space="preserve">2 </w:t>
      </w:r>
      <w:r w:rsidR="00F36073">
        <w:rPr>
          <w:b/>
          <w:bCs/>
          <w:sz w:val="24"/>
        </w:rPr>
        <w:t>169</w:t>
      </w:r>
      <w:r w:rsidR="006A5021" w:rsidRPr="0043340B">
        <w:rPr>
          <w:b/>
          <w:bCs/>
          <w:sz w:val="24"/>
        </w:rPr>
        <w:t xml:space="preserve"> 000 </w:t>
      </w:r>
      <w:r w:rsidR="00024891" w:rsidRPr="0043340B">
        <w:rPr>
          <w:b/>
          <w:bCs/>
          <w:sz w:val="24"/>
        </w:rPr>
        <w:t xml:space="preserve">Kč </w:t>
      </w:r>
      <w:r w:rsidR="00024891" w:rsidRPr="0043340B">
        <w:rPr>
          <w:bCs/>
          <w:sz w:val="24"/>
        </w:rPr>
        <w:t>neinvestičních prostředků</w:t>
      </w:r>
      <w:r w:rsidR="00024891" w:rsidRPr="0043340B">
        <w:rPr>
          <w:sz w:val="24"/>
        </w:rPr>
        <w:t>. Výsledky ukazuje přiložená tabulka</w:t>
      </w:r>
      <w:r w:rsidR="00024891" w:rsidRPr="00EB1A38">
        <w:rPr>
          <w:sz w:val="24"/>
        </w:rPr>
        <w:t>.</w:t>
      </w:r>
    </w:p>
    <w:p w14:paraId="0D370FC5" w14:textId="77777777" w:rsidR="007F0CF2" w:rsidRDefault="007F0CF2">
      <w:pPr>
        <w:ind w:left="283" w:hanging="283"/>
        <w:jc w:val="both"/>
        <w:rPr>
          <w:sz w:val="24"/>
        </w:rPr>
      </w:pPr>
    </w:p>
    <w:p w14:paraId="4AADA0E0" w14:textId="77777777" w:rsidR="00315718" w:rsidRDefault="00315718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</w:t>
      </w:r>
      <w:r w:rsidR="00024891">
        <w:rPr>
          <w:sz w:val="24"/>
        </w:rPr>
        <w:t>,</w:t>
      </w:r>
    </w:p>
    <w:p w14:paraId="020183A6" w14:textId="77777777" w:rsidR="00024891" w:rsidRDefault="00024891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A511C7">
        <w:rPr>
          <w:sz w:val="24"/>
        </w:rPr>
        <w:t xml:space="preserve"> </w:t>
      </w:r>
      <w:r>
        <w:rPr>
          <w:sz w:val="24"/>
        </w:rPr>
        <w:t>tajemnice</w:t>
      </w:r>
    </w:p>
    <w:p w14:paraId="0F243BB8" w14:textId="616048C7"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EB7BE0">
        <w:rPr>
          <w:sz w:val="24"/>
        </w:rPr>
        <w:t xml:space="preserve"> </w:t>
      </w:r>
      <w:r w:rsidR="004735AF">
        <w:rPr>
          <w:sz w:val="24"/>
        </w:rPr>
        <w:t>1</w:t>
      </w:r>
      <w:r w:rsidR="00E44031">
        <w:rPr>
          <w:sz w:val="24"/>
        </w:rPr>
        <w:t>9</w:t>
      </w:r>
      <w:r w:rsidR="00A30765">
        <w:rPr>
          <w:sz w:val="24"/>
        </w:rPr>
        <w:t xml:space="preserve">. </w:t>
      </w:r>
      <w:r w:rsidR="004735AF">
        <w:rPr>
          <w:sz w:val="24"/>
        </w:rPr>
        <w:t>2</w:t>
      </w:r>
      <w:r w:rsidR="00A30765">
        <w:rPr>
          <w:sz w:val="24"/>
        </w:rPr>
        <w:t>. 202</w:t>
      </w:r>
      <w:r w:rsidR="00E44031">
        <w:rPr>
          <w:sz w:val="24"/>
        </w:rPr>
        <w:t>4</w:t>
      </w:r>
    </w:p>
    <w:p w14:paraId="72F797C7" w14:textId="4326FD6D" w:rsidR="00800375" w:rsidRDefault="00800375">
      <w:pPr>
        <w:ind w:left="283" w:hanging="283"/>
        <w:jc w:val="both"/>
        <w:rPr>
          <w:sz w:val="24"/>
        </w:rPr>
      </w:pPr>
    </w:p>
    <w:p w14:paraId="49D515AA" w14:textId="77777777" w:rsidR="00144E6D" w:rsidRDefault="00144E6D">
      <w:pPr>
        <w:ind w:left="283" w:hanging="283"/>
        <w:jc w:val="both"/>
        <w:rPr>
          <w:sz w:val="24"/>
        </w:rPr>
      </w:pPr>
    </w:p>
    <w:p w14:paraId="1F86918D" w14:textId="2BBC32A7" w:rsidR="00315718" w:rsidRDefault="00483A9A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A511C7">
        <w:rPr>
          <w:sz w:val="24"/>
        </w:rPr>
        <w:t>a</w:t>
      </w:r>
      <w:r w:rsidR="008C4B51">
        <w:rPr>
          <w:sz w:val="24"/>
        </w:rPr>
        <w:t xml:space="preserve">: </w:t>
      </w:r>
      <w:r w:rsidR="00E44031">
        <w:rPr>
          <w:sz w:val="24"/>
        </w:rPr>
        <w:t xml:space="preserve">Jitka </w:t>
      </w:r>
      <w:proofErr w:type="spellStart"/>
      <w:r w:rsidR="00E44031">
        <w:rPr>
          <w:sz w:val="24"/>
        </w:rPr>
        <w:t>Haincová</w:t>
      </w:r>
      <w:proofErr w:type="spellEnd"/>
      <w:r w:rsidR="004B257F">
        <w:rPr>
          <w:sz w:val="24"/>
        </w:rPr>
        <w:t>,</w:t>
      </w:r>
    </w:p>
    <w:p w14:paraId="088A8333" w14:textId="222A0277" w:rsidR="00315718" w:rsidRDefault="0008229D">
      <w:pPr>
        <w:ind w:left="283" w:hanging="283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  <w:t xml:space="preserve">     </w:t>
      </w:r>
      <w:r w:rsidR="00A511C7">
        <w:rPr>
          <w:sz w:val="24"/>
        </w:rPr>
        <w:t>předsedkyně</w:t>
      </w:r>
      <w:r w:rsidR="00315718">
        <w:rPr>
          <w:sz w:val="24"/>
        </w:rPr>
        <w:t xml:space="preserve"> komise</w:t>
      </w:r>
    </w:p>
    <w:sectPr w:rsidR="00315718" w:rsidSect="00474889">
      <w:pgSz w:w="11906" w:h="16838"/>
      <w:pgMar w:top="993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3EF5E0F"/>
    <w:multiLevelType w:val="hybridMultilevel"/>
    <w:tmpl w:val="78141CBA"/>
    <w:lvl w:ilvl="0" w:tplc="7A1E7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48D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A7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B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B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E2C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0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2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6265"/>
    <w:multiLevelType w:val="hybridMultilevel"/>
    <w:tmpl w:val="F8CAEC7C"/>
    <w:lvl w:ilvl="0" w:tplc="129C6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A8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42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C1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E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86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2F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28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7582E"/>
    <w:multiLevelType w:val="hybridMultilevel"/>
    <w:tmpl w:val="6DACC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25D94"/>
    <w:multiLevelType w:val="hybridMultilevel"/>
    <w:tmpl w:val="98A8EDD6"/>
    <w:lvl w:ilvl="0" w:tplc="6DF23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4E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21A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C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D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5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81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8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1A79"/>
    <w:multiLevelType w:val="hybridMultilevel"/>
    <w:tmpl w:val="98F696B6"/>
    <w:lvl w:ilvl="0" w:tplc="B4B03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27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66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AD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8F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49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C3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C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126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F9C7431"/>
    <w:multiLevelType w:val="hybridMultilevel"/>
    <w:tmpl w:val="EB2693A4"/>
    <w:lvl w:ilvl="0" w:tplc="B73A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A5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87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27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C6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4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EC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6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40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9945D9"/>
    <w:multiLevelType w:val="hybridMultilevel"/>
    <w:tmpl w:val="C82E2370"/>
    <w:lvl w:ilvl="0" w:tplc="5862F9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E63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2D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02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E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DE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00A94"/>
    <w:multiLevelType w:val="hybridMultilevel"/>
    <w:tmpl w:val="1338B636"/>
    <w:lvl w:ilvl="0" w:tplc="FED49F4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83AA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BC5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20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69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88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85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4CC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8D"/>
    <w:rsid w:val="000033A3"/>
    <w:rsid w:val="00005CF1"/>
    <w:rsid w:val="000109BC"/>
    <w:rsid w:val="000117A9"/>
    <w:rsid w:val="0001182C"/>
    <w:rsid w:val="000136DD"/>
    <w:rsid w:val="0001373D"/>
    <w:rsid w:val="00014B85"/>
    <w:rsid w:val="00015A31"/>
    <w:rsid w:val="00020A09"/>
    <w:rsid w:val="00024891"/>
    <w:rsid w:val="00030C78"/>
    <w:rsid w:val="00032987"/>
    <w:rsid w:val="00032D24"/>
    <w:rsid w:val="00040791"/>
    <w:rsid w:val="00040AE3"/>
    <w:rsid w:val="0004115F"/>
    <w:rsid w:val="00042051"/>
    <w:rsid w:val="00042064"/>
    <w:rsid w:val="000422FA"/>
    <w:rsid w:val="000521C2"/>
    <w:rsid w:val="00052AFC"/>
    <w:rsid w:val="00052B2E"/>
    <w:rsid w:val="00060A4C"/>
    <w:rsid w:val="00061AAE"/>
    <w:rsid w:val="000631BB"/>
    <w:rsid w:val="00065FB8"/>
    <w:rsid w:val="00066D07"/>
    <w:rsid w:val="000728B7"/>
    <w:rsid w:val="00075DE8"/>
    <w:rsid w:val="00076624"/>
    <w:rsid w:val="0008229D"/>
    <w:rsid w:val="000826DD"/>
    <w:rsid w:val="00082747"/>
    <w:rsid w:val="00083636"/>
    <w:rsid w:val="00084653"/>
    <w:rsid w:val="00087B23"/>
    <w:rsid w:val="00087D7F"/>
    <w:rsid w:val="0009347A"/>
    <w:rsid w:val="00093B47"/>
    <w:rsid w:val="00094F0A"/>
    <w:rsid w:val="000A02B2"/>
    <w:rsid w:val="000A127A"/>
    <w:rsid w:val="000A1CD5"/>
    <w:rsid w:val="000A2AF7"/>
    <w:rsid w:val="000A52B0"/>
    <w:rsid w:val="000A6236"/>
    <w:rsid w:val="000A7D30"/>
    <w:rsid w:val="000B1369"/>
    <w:rsid w:val="000B30D3"/>
    <w:rsid w:val="000B515B"/>
    <w:rsid w:val="000B6741"/>
    <w:rsid w:val="000C2005"/>
    <w:rsid w:val="000C40C5"/>
    <w:rsid w:val="000C429B"/>
    <w:rsid w:val="000C5A4B"/>
    <w:rsid w:val="000C6998"/>
    <w:rsid w:val="000D0713"/>
    <w:rsid w:val="000D1142"/>
    <w:rsid w:val="000D675E"/>
    <w:rsid w:val="000E3ED8"/>
    <w:rsid w:val="000E475C"/>
    <w:rsid w:val="000E57B3"/>
    <w:rsid w:val="000E67AB"/>
    <w:rsid w:val="000F2C8B"/>
    <w:rsid w:val="000F3872"/>
    <w:rsid w:val="000F4458"/>
    <w:rsid w:val="00100888"/>
    <w:rsid w:val="00100C2D"/>
    <w:rsid w:val="00101351"/>
    <w:rsid w:val="00105401"/>
    <w:rsid w:val="00107965"/>
    <w:rsid w:val="00111A6A"/>
    <w:rsid w:val="001147FD"/>
    <w:rsid w:val="00116D2F"/>
    <w:rsid w:val="00122726"/>
    <w:rsid w:val="00123120"/>
    <w:rsid w:val="00123EE0"/>
    <w:rsid w:val="00126ECA"/>
    <w:rsid w:val="00126FB3"/>
    <w:rsid w:val="00130BDF"/>
    <w:rsid w:val="0013227F"/>
    <w:rsid w:val="001332D8"/>
    <w:rsid w:val="00134F02"/>
    <w:rsid w:val="001363B4"/>
    <w:rsid w:val="00144E6D"/>
    <w:rsid w:val="00150ABF"/>
    <w:rsid w:val="00151FF4"/>
    <w:rsid w:val="00152A3F"/>
    <w:rsid w:val="00152CA3"/>
    <w:rsid w:val="001542DA"/>
    <w:rsid w:val="00154FE2"/>
    <w:rsid w:val="00155877"/>
    <w:rsid w:val="00156604"/>
    <w:rsid w:val="001606E2"/>
    <w:rsid w:val="00163D86"/>
    <w:rsid w:val="00174811"/>
    <w:rsid w:val="001814BC"/>
    <w:rsid w:val="0018488D"/>
    <w:rsid w:val="00194200"/>
    <w:rsid w:val="00195A85"/>
    <w:rsid w:val="00195AE6"/>
    <w:rsid w:val="00195CE0"/>
    <w:rsid w:val="00196345"/>
    <w:rsid w:val="001965DA"/>
    <w:rsid w:val="001A6513"/>
    <w:rsid w:val="001A681B"/>
    <w:rsid w:val="001B041F"/>
    <w:rsid w:val="001B4994"/>
    <w:rsid w:val="001B54F5"/>
    <w:rsid w:val="001B6775"/>
    <w:rsid w:val="001C0461"/>
    <w:rsid w:val="001C25CC"/>
    <w:rsid w:val="001C3182"/>
    <w:rsid w:val="001C4586"/>
    <w:rsid w:val="001C5C57"/>
    <w:rsid w:val="001D4DE2"/>
    <w:rsid w:val="001D6F3F"/>
    <w:rsid w:val="001F4FD7"/>
    <w:rsid w:val="001F6104"/>
    <w:rsid w:val="00204648"/>
    <w:rsid w:val="0020586C"/>
    <w:rsid w:val="00206CBF"/>
    <w:rsid w:val="00206FFA"/>
    <w:rsid w:val="00210121"/>
    <w:rsid w:val="00212D03"/>
    <w:rsid w:val="00212E77"/>
    <w:rsid w:val="0022154C"/>
    <w:rsid w:val="00223D32"/>
    <w:rsid w:val="00224A8E"/>
    <w:rsid w:val="00232F63"/>
    <w:rsid w:val="00233881"/>
    <w:rsid w:val="00235521"/>
    <w:rsid w:val="00236722"/>
    <w:rsid w:val="002372A2"/>
    <w:rsid w:val="0024115A"/>
    <w:rsid w:val="002437CE"/>
    <w:rsid w:val="0024682C"/>
    <w:rsid w:val="00250F91"/>
    <w:rsid w:val="00253F98"/>
    <w:rsid w:val="00256752"/>
    <w:rsid w:val="00257D62"/>
    <w:rsid w:val="00260425"/>
    <w:rsid w:val="00260866"/>
    <w:rsid w:val="002660E1"/>
    <w:rsid w:val="0027429A"/>
    <w:rsid w:val="0027546F"/>
    <w:rsid w:val="002755BA"/>
    <w:rsid w:val="00281FD7"/>
    <w:rsid w:val="0028504C"/>
    <w:rsid w:val="00286822"/>
    <w:rsid w:val="00290054"/>
    <w:rsid w:val="00291184"/>
    <w:rsid w:val="00291C99"/>
    <w:rsid w:val="00293359"/>
    <w:rsid w:val="002A1BB5"/>
    <w:rsid w:val="002A2A47"/>
    <w:rsid w:val="002B0EF7"/>
    <w:rsid w:val="002B56E9"/>
    <w:rsid w:val="002C01FE"/>
    <w:rsid w:val="002C6D37"/>
    <w:rsid w:val="002D0BF3"/>
    <w:rsid w:val="002D0C9E"/>
    <w:rsid w:val="002D3AC0"/>
    <w:rsid w:val="002D4217"/>
    <w:rsid w:val="002E40BD"/>
    <w:rsid w:val="002E44FB"/>
    <w:rsid w:val="002E45B1"/>
    <w:rsid w:val="002E5860"/>
    <w:rsid w:val="002F3257"/>
    <w:rsid w:val="00302B46"/>
    <w:rsid w:val="00302CAA"/>
    <w:rsid w:val="0030457D"/>
    <w:rsid w:val="00304D10"/>
    <w:rsid w:val="0030531F"/>
    <w:rsid w:val="00307807"/>
    <w:rsid w:val="0031442F"/>
    <w:rsid w:val="00315718"/>
    <w:rsid w:val="00315C6D"/>
    <w:rsid w:val="00316F74"/>
    <w:rsid w:val="003220CF"/>
    <w:rsid w:val="0032328C"/>
    <w:rsid w:val="00323B13"/>
    <w:rsid w:val="003275EE"/>
    <w:rsid w:val="00327878"/>
    <w:rsid w:val="00334501"/>
    <w:rsid w:val="00335FED"/>
    <w:rsid w:val="00342198"/>
    <w:rsid w:val="00344570"/>
    <w:rsid w:val="003447A6"/>
    <w:rsid w:val="00344A85"/>
    <w:rsid w:val="00346C9B"/>
    <w:rsid w:val="00353A09"/>
    <w:rsid w:val="00356614"/>
    <w:rsid w:val="0036265B"/>
    <w:rsid w:val="00374622"/>
    <w:rsid w:val="003810FE"/>
    <w:rsid w:val="00381E78"/>
    <w:rsid w:val="00382A63"/>
    <w:rsid w:val="0038507F"/>
    <w:rsid w:val="00391C34"/>
    <w:rsid w:val="003947AE"/>
    <w:rsid w:val="003953AA"/>
    <w:rsid w:val="00396F1A"/>
    <w:rsid w:val="00397D07"/>
    <w:rsid w:val="003A0653"/>
    <w:rsid w:val="003A0A10"/>
    <w:rsid w:val="003A1D01"/>
    <w:rsid w:val="003A1DD3"/>
    <w:rsid w:val="003A233C"/>
    <w:rsid w:val="003A4698"/>
    <w:rsid w:val="003B0E96"/>
    <w:rsid w:val="003B7E6A"/>
    <w:rsid w:val="003C0C87"/>
    <w:rsid w:val="003C3378"/>
    <w:rsid w:val="003C429E"/>
    <w:rsid w:val="003D2D0A"/>
    <w:rsid w:val="003D31D5"/>
    <w:rsid w:val="003D5878"/>
    <w:rsid w:val="003D61F6"/>
    <w:rsid w:val="003E2758"/>
    <w:rsid w:val="003E2CF4"/>
    <w:rsid w:val="003E70A2"/>
    <w:rsid w:val="003E711E"/>
    <w:rsid w:val="003F07FD"/>
    <w:rsid w:val="003F23CB"/>
    <w:rsid w:val="003F3FA4"/>
    <w:rsid w:val="003F5906"/>
    <w:rsid w:val="003F5F1B"/>
    <w:rsid w:val="003F5FE5"/>
    <w:rsid w:val="003F6761"/>
    <w:rsid w:val="00400658"/>
    <w:rsid w:val="00400AB6"/>
    <w:rsid w:val="0040359A"/>
    <w:rsid w:val="004039CF"/>
    <w:rsid w:val="00404EA4"/>
    <w:rsid w:val="00407F52"/>
    <w:rsid w:val="0041040A"/>
    <w:rsid w:val="00411F36"/>
    <w:rsid w:val="00413251"/>
    <w:rsid w:val="00413A0D"/>
    <w:rsid w:val="0041447A"/>
    <w:rsid w:val="00416505"/>
    <w:rsid w:val="004177E1"/>
    <w:rsid w:val="00421329"/>
    <w:rsid w:val="00421582"/>
    <w:rsid w:val="00421935"/>
    <w:rsid w:val="004225B2"/>
    <w:rsid w:val="00426D7A"/>
    <w:rsid w:val="00432E85"/>
    <w:rsid w:val="0043340B"/>
    <w:rsid w:val="00433760"/>
    <w:rsid w:val="00433841"/>
    <w:rsid w:val="004352FF"/>
    <w:rsid w:val="004360F8"/>
    <w:rsid w:val="004369F2"/>
    <w:rsid w:val="0044150B"/>
    <w:rsid w:val="00441617"/>
    <w:rsid w:val="004437C8"/>
    <w:rsid w:val="00443B50"/>
    <w:rsid w:val="00445509"/>
    <w:rsid w:val="00445C9A"/>
    <w:rsid w:val="00446814"/>
    <w:rsid w:val="004470DF"/>
    <w:rsid w:val="004516A8"/>
    <w:rsid w:val="00457D60"/>
    <w:rsid w:val="00462154"/>
    <w:rsid w:val="004651A4"/>
    <w:rsid w:val="00467B1E"/>
    <w:rsid w:val="004735AF"/>
    <w:rsid w:val="00474889"/>
    <w:rsid w:val="00476BDE"/>
    <w:rsid w:val="004834D1"/>
    <w:rsid w:val="00483A9A"/>
    <w:rsid w:val="0048428F"/>
    <w:rsid w:val="004864CF"/>
    <w:rsid w:val="004868F6"/>
    <w:rsid w:val="00491BD8"/>
    <w:rsid w:val="0049228A"/>
    <w:rsid w:val="0049648C"/>
    <w:rsid w:val="004A0D71"/>
    <w:rsid w:val="004A2D9C"/>
    <w:rsid w:val="004A47B6"/>
    <w:rsid w:val="004A65DE"/>
    <w:rsid w:val="004A7B5D"/>
    <w:rsid w:val="004B257F"/>
    <w:rsid w:val="004B5777"/>
    <w:rsid w:val="004B58AD"/>
    <w:rsid w:val="004C2857"/>
    <w:rsid w:val="004C5921"/>
    <w:rsid w:val="004C61C1"/>
    <w:rsid w:val="004D0570"/>
    <w:rsid w:val="004D06D0"/>
    <w:rsid w:val="004D1021"/>
    <w:rsid w:val="004D15D0"/>
    <w:rsid w:val="004D6CE7"/>
    <w:rsid w:val="004E1801"/>
    <w:rsid w:val="004E3C4F"/>
    <w:rsid w:val="004E6E70"/>
    <w:rsid w:val="004E76B9"/>
    <w:rsid w:val="004F0C68"/>
    <w:rsid w:val="004F67EA"/>
    <w:rsid w:val="005010AC"/>
    <w:rsid w:val="005032AF"/>
    <w:rsid w:val="00503467"/>
    <w:rsid w:val="00512B5C"/>
    <w:rsid w:val="0051369D"/>
    <w:rsid w:val="005212F6"/>
    <w:rsid w:val="005226CB"/>
    <w:rsid w:val="005237EA"/>
    <w:rsid w:val="005269C1"/>
    <w:rsid w:val="00526E56"/>
    <w:rsid w:val="00535664"/>
    <w:rsid w:val="00536FF2"/>
    <w:rsid w:val="00540B5E"/>
    <w:rsid w:val="00553AED"/>
    <w:rsid w:val="00554021"/>
    <w:rsid w:val="005551E2"/>
    <w:rsid w:val="005561E1"/>
    <w:rsid w:val="00563849"/>
    <w:rsid w:val="00563F86"/>
    <w:rsid w:val="00566DE6"/>
    <w:rsid w:val="005726D9"/>
    <w:rsid w:val="005740AE"/>
    <w:rsid w:val="00576862"/>
    <w:rsid w:val="005768D1"/>
    <w:rsid w:val="00581796"/>
    <w:rsid w:val="005862BB"/>
    <w:rsid w:val="00586516"/>
    <w:rsid w:val="005865B5"/>
    <w:rsid w:val="0058763C"/>
    <w:rsid w:val="005A1424"/>
    <w:rsid w:val="005A23FE"/>
    <w:rsid w:val="005A29E3"/>
    <w:rsid w:val="005A5BA0"/>
    <w:rsid w:val="005A64ED"/>
    <w:rsid w:val="005A6E31"/>
    <w:rsid w:val="005A7318"/>
    <w:rsid w:val="005A73C9"/>
    <w:rsid w:val="005B0166"/>
    <w:rsid w:val="005B1477"/>
    <w:rsid w:val="005B17D7"/>
    <w:rsid w:val="005C2399"/>
    <w:rsid w:val="005C4746"/>
    <w:rsid w:val="005C58CB"/>
    <w:rsid w:val="005C596D"/>
    <w:rsid w:val="005C6C40"/>
    <w:rsid w:val="005D25A5"/>
    <w:rsid w:val="005D3D9B"/>
    <w:rsid w:val="005D59D7"/>
    <w:rsid w:val="005D6778"/>
    <w:rsid w:val="005D6806"/>
    <w:rsid w:val="005E05BF"/>
    <w:rsid w:val="005E3120"/>
    <w:rsid w:val="005E3D6B"/>
    <w:rsid w:val="005E554A"/>
    <w:rsid w:val="005E6C01"/>
    <w:rsid w:val="005F76B2"/>
    <w:rsid w:val="0060025A"/>
    <w:rsid w:val="006002E8"/>
    <w:rsid w:val="00603460"/>
    <w:rsid w:val="00606AE4"/>
    <w:rsid w:val="00614179"/>
    <w:rsid w:val="006145CE"/>
    <w:rsid w:val="0062119B"/>
    <w:rsid w:val="00621BD3"/>
    <w:rsid w:val="00623CC1"/>
    <w:rsid w:val="00627879"/>
    <w:rsid w:val="00630B19"/>
    <w:rsid w:val="006325D7"/>
    <w:rsid w:val="00633123"/>
    <w:rsid w:val="006403BD"/>
    <w:rsid w:val="00641643"/>
    <w:rsid w:val="00645387"/>
    <w:rsid w:val="00647DBA"/>
    <w:rsid w:val="00647FAB"/>
    <w:rsid w:val="00652A6E"/>
    <w:rsid w:val="00656506"/>
    <w:rsid w:val="00656E06"/>
    <w:rsid w:val="0065779F"/>
    <w:rsid w:val="00664C12"/>
    <w:rsid w:val="00672128"/>
    <w:rsid w:val="00687A0B"/>
    <w:rsid w:val="00693B22"/>
    <w:rsid w:val="00694C2B"/>
    <w:rsid w:val="00694C3A"/>
    <w:rsid w:val="006A2D00"/>
    <w:rsid w:val="006A4B8A"/>
    <w:rsid w:val="006A5021"/>
    <w:rsid w:val="006A78E3"/>
    <w:rsid w:val="006B0996"/>
    <w:rsid w:val="006B15DC"/>
    <w:rsid w:val="006B28FA"/>
    <w:rsid w:val="006C1122"/>
    <w:rsid w:val="006C1367"/>
    <w:rsid w:val="006D03F3"/>
    <w:rsid w:val="006D41C6"/>
    <w:rsid w:val="006D7DD2"/>
    <w:rsid w:val="006E19C4"/>
    <w:rsid w:val="006E3356"/>
    <w:rsid w:val="006E3780"/>
    <w:rsid w:val="006E5024"/>
    <w:rsid w:val="006F1E5E"/>
    <w:rsid w:val="006F6B90"/>
    <w:rsid w:val="00702F83"/>
    <w:rsid w:val="00711883"/>
    <w:rsid w:val="00713403"/>
    <w:rsid w:val="00713B49"/>
    <w:rsid w:val="00716343"/>
    <w:rsid w:val="00720ABD"/>
    <w:rsid w:val="00721C05"/>
    <w:rsid w:val="00723343"/>
    <w:rsid w:val="00723B02"/>
    <w:rsid w:val="00725ACF"/>
    <w:rsid w:val="00731728"/>
    <w:rsid w:val="00737E7F"/>
    <w:rsid w:val="00740E15"/>
    <w:rsid w:val="00742320"/>
    <w:rsid w:val="0074502C"/>
    <w:rsid w:val="007472BD"/>
    <w:rsid w:val="00747FC3"/>
    <w:rsid w:val="007548A4"/>
    <w:rsid w:val="007551A3"/>
    <w:rsid w:val="007553A8"/>
    <w:rsid w:val="007632FD"/>
    <w:rsid w:val="00763AE9"/>
    <w:rsid w:val="00763E64"/>
    <w:rsid w:val="00764E30"/>
    <w:rsid w:val="00764EA3"/>
    <w:rsid w:val="0076503F"/>
    <w:rsid w:val="00766437"/>
    <w:rsid w:val="0076717D"/>
    <w:rsid w:val="007710A4"/>
    <w:rsid w:val="007724BA"/>
    <w:rsid w:val="00776763"/>
    <w:rsid w:val="007774C1"/>
    <w:rsid w:val="007809DA"/>
    <w:rsid w:val="0078795D"/>
    <w:rsid w:val="00791F7D"/>
    <w:rsid w:val="0079256E"/>
    <w:rsid w:val="007925EA"/>
    <w:rsid w:val="00792D07"/>
    <w:rsid w:val="00793D08"/>
    <w:rsid w:val="0079494C"/>
    <w:rsid w:val="00794AB6"/>
    <w:rsid w:val="0079611C"/>
    <w:rsid w:val="007A3581"/>
    <w:rsid w:val="007A493B"/>
    <w:rsid w:val="007A70BB"/>
    <w:rsid w:val="007B2F4B"/>
    <w:rsid w:val="007B6D85"/>
    <w:rsid w:val="007B76B3"/>
    <w:rsid w:val="007C43E9"/>
    <w:rsid w:val="007C7818"/>
    <w:rsid w:val="007D1B62"/>
    <w:rsid w:val="007D3C59"/>
    <w:rsid w:val="007E71BC"/>
    <w:rsid w:val="007F0CF2"/>
    <w:rsid w:val="007F404F"/>
    <w:rsid w:val="00800375"/>
    <w:rsid w:val="00803FF4"/>
    <w:rsid w:val="008040D6"/>
    <w:rsid w:val="008040E3"/>
    <w:rsid w:val="00807EAD"/>
    <w:rsid w:val="008111CE"/>
    <w:rsid w:val="00811C95"/>
    <w:rsid w:val="00812C9A"/>
    <w:rsid w:val="00812F66"/>
    <w:rsid w:val="00813041"/>
    <w:rsid w:val="00815967"/>
    <w:rsid w:val="008169F3"/>
    <w:rsid w:val="00837B3F"/>
    <w:rsid w:val="00840C24"/>
    <w:rsid w:val="00844817"/>
    <w:rsid w:val="00850A6D"/>
    <w:rsid w:val="00851220"/>
    <w:rsid w:val="00851DD0"/>
    <w:rsid w:val="00853D20"/>
    <w:rsid w:val="00854E18"/>
    <w:rsid w:val="008567D8"/>
    <w:rsid w:val="00857E43"/>
    <w:rsid w:val="00860FD2"/>
    <w:rsid w:val="008629E3"/>
    <w:rsid w:val="008634DA"/>
    <w:rsid w:val="008640C8"/>
    <w:rsid w:val="00864305"/>
    <w:rsid w:val="00866F9F"/>
    <w:rsid w:val="00880A18"/>
    <w:rsid w:val="00894340"/>
    <w:rsid w:val="008A04EF"/>
    <w:rsid w:val="008A7B65"/>
    <w:rsid w:val="008B0BE2"/>
    <w:rsid w:val="008B0FD1"/>
    <w:rsid w:val="008B5091"/>
    <w:rsid w:val="008B7104"/>
    <w:rsid w:val="008C101B"/>
    <w:rsid w:val="008C3483"/>
    <w:rsid w:val="008C4B51"/>
    <w:rsid w:val="008C52B3"/>
    <w:rsid w:val="008C5EF7"/>
    <w:rsid w:val="008D24DD"/>
    <w:rsid w:val="008D3324"/>
    <w:rsid w:val="008D386D"/>
    <w:rsid w:val="008D3CCF"/>
    <w:rsid w:val="008D7C7D"/>
    <w:rsid w:val="008E1D1D"/>
    <w:rsid w:val="008E2D88"/>
    <w:rsid w:val="008E7A19"/>
    <w:rsid w:val="008F5C71"/>
    <w:rsid w:val="008F7C1D"/>
    <w:rsid w:val="009027BF"/>
    <w:rsid w:val="00907BAB"/>
    <w:rsid w:val="00910D08"/>
    <w:rsid w:val="009113F2"/>
    <w:rsid w:val="009179CB"/>
    <w:rsid w:val="009211F8"/>
    <w:rsid w:val="00921929"/>
    <w:rsid w:val="009221F6"/>
    <w:rsid w:val="00924C84"/>
    <w:rsid w:val="00926034"/>
    <w:rsid w:val="00926984"/>
    <w:rsid w:val="00927FA7"/>
    <w:rsid w:val="00931D8F"/>
    <w:rsid w:val="0093389E"/>
    <w:rsid w:val="00940DAC"/>
    <w:rsid w:val="00941C96"/>
    <w:rsid w:val="0094340C"/>
    <w:rsid w:val="00945C55"/>
    <w:rsid w:val="00954A79"/>
    <w:rsid w:val="00956BAF"/>
    <w:rsid w:val="00961B02"/>
    <w:rsid w:val="00961E2C"/>
    <w:rsid w:val="009636AD"/>
    <w:rsid w:val="009724EB"/>
    <w:rsid w:val="009751E3"/>
    <w:rsid w:val="00975CBF"/>
    <w:rsid w:val="009808BA"/>
    <w:rsid w:val="00981182"/>
    <w:rsid w:val="00987975"/>
    <w:rsid w:val="00990B15"/>
    <w:rsid w:val="00992184"/>
    <w:rsid w:val="00996630"/>
    <w:rsid w:val="009A16EF"/>
    <w:rsid w:val="009B04E7"/>
    <w:rsid w:val="009B1A2F"/>
    <w:rsid w:val="009B2B7C"/>
    <w:rsid w:val="009B2C44"/>
    <w:rsid w:val="009B5628"/>
    <w:rsid w:val="009B5B4E"/>
    <w:rsid w:val="009B6732"/>
    <w:rsid w:val="009C02DE"/>
    <w:rsid w:val="009C157B"/>
    <w:rsid w:val="009D7150"/>
    <w:rsid w:val="009E0E0C"/>
    <w:rsid w:val="009E2AE5"/>
    <w:rsid w:val="009E2B40"/>
    <w:rsid w:val="009E606D"/>
    <w:rsid w:val="009E65D6"/>
    <w:rsid w:val="009E66F3"/>
    <w:rsid w:val="009E6C14"/>
    <w:rsid w:val="009E703A"/>
    <w:rsid w:val="009F0F13"/>
    <w:rsid w:val="009F0F50"/>
    <w:rsid w:val="009F21D8"/>
    <w:rsid w:val="009F2B8F"/>
    <w:rsid w:val="00A024B8"/>
    <w:rsid w:val="00A14E69"/>
    <w:rsid w:val="00A200CA"/>
    <w:rsid w:val="00A204DB"/>
    <w:rsid w:val="00A22704"/>
    <w:rsid w:val="00A22E40"/>
    <w:rsid w:val="00A264A3"/>
    <w:rsid w:val="00A27CC0"/>
    <w:rsid w:val="00A30765"/>
    <w:rsid w:val="00A35007"/>
    <w:rsid w:val="00A3674C"/>
    <w:rsid w:val="00A40089"/>
    <w:rsid w:val="00A426B4"/>
    <w:rsid w:val="00A4625B"/>
    <w:rsid w:val="00A47A97"/>
    <w:rsid w:val="00A511C7"/>
    <w:rsid w:val="00A5323B"/>
    <w:rsid w:val="00A559F3"/>
    <w:rsid w:val="00A66405"/>
    <w:rsid w:val="00A666C3"/>
    <w:rsid w:val="00A66B36"/>
    <w:rsid w:val="00A70410"/>
    <w:rsid w:val="00A74E6C"/>
    <w:rsid w:val="00A771F2"/>
    <w:rsid w:val="00A82236"/>
    <w:rsid w:val="00AA6AF5"/>
    <w:rsid w:val="00AC0AEC"/>
    <w:rsid w:val="00AC24D8"/>
    <w:rsid w:val="00AC7EA2"/>
    <w:rsid w:val="00AD6290"/>
    <w:rsid w:val="00AD6A5A"/>
    <w:rsid w:val="00AE1D48"/>
    <w:rsid w:val="00AE2628"/>
    <w:rsid w:val="00AE3E07"/>
    <w:rsid w:val="00AE542E"/>
    <w:rsid w:val="00AE777B"/>
    <w:rsid w:val="00AF3F6F"/>
    <w:rsid w:val="00AF4055"/>
    <w:rsid w:val="00AF6288"/>
    <w:rsid w:val="00B005DF"/>
    <w:rsid w:val="00B018F3"/>
    <w:rsid w:val="00B01EB5"/>
    <w:rsid w:val="00B02F27"/>
    <w:rsid w:val="00B03E6B"/>
    <w:rsid w:val="00B04606"/>
    <w:rsid w:val="00B06052"/>
    <w:rsid w:val="00B101B6"/>
    <w:rsid w:val="00B12E63"/>
    <w:rsid w:val="00B14500"/>
    <w:rsid w:val="00B17122"/>
    <w:rsid w:val="00B21DB4"/>
    <w:rsid w:val="00B22B15"/>
    <w:rsid w:val="00B26482"/>
    <w:rsid w:val="00B36295"/>
    <w:rsid w:val="00B370BD"/>
    <w:rsid w:val="00B37F95"/>
    <w:rsid w:val="00B41F6C"/>
    <w:rsid w:val="00B52C41"/>
    <w:rsid w:val="00B5395E"/>
    <w:rsid w:val="00B54E46"/>
    <w:rsid w:val="00B55386"/>
    <w:rsid w:val="00B62189"/>
    <w:rsid w:val="00B62557"/>
    <w:rsid w:val="00B670AC"/>
    <w:rsid w:val="00B72746"/>
    <w:rsid w:val="00B74BD2"/>
    <w:rsid w:val="00B7687D"/>
    <w:rsid w:val="00B81280"/>
    <w:rsid w:val="00B82F29"/>
    <w:rsid w:val="00B858C7"/>
    <w:rsid w:val="00B865E9"/>
    <w:rsid w:val="00B91FA9"/>
    <w:rsid w:val="00B9232F"/>
    <w:rsid w:val="00B94382"/>
    <w:rsid w:val="00BA0006"/>
    <w:rsid w:val="00BA6CC7"/>
    <w:rsid w:val="00BB2FF5"/>
    <w:rsid w:val="00BC3CC4"/>
    <w:rsid w:val="00BD5DDE"/>
    <w:rsid w:val="00BE1BFC"/>
    <w:rsid w:val="00BE64F5"/>
    <w:rsid w:val="00BF1094"/>
    <w:rsid w:val="00BF29BC"/>
    <w:rsid w:val="00BF306B"/>
    <w:rsid w:val="00C0005F"/>
    <w:rsid w:val="00C00C05"/>
    <w:rsid w:val="00C0130E"/>
    <w:rsid w:val="00C12D2E"/>
    <w:rsid w:val="00C21CA2"/>
    <w:rsid w:val="00C2549B"/>
    <w:rsid w:val="00C26267"/>
    <w:rsid w:val="00C40E4B"/>
    <w:rsid w:val="00C459C6"/>
    <w:rsid w:val="00C50DC6"/>
    <w:rsid w:val="00C54289"/>
    <w:rsid w:val="00C543EC"/>
    <w:rsid w:val="00C5771A"/>
    <w:rsid w:val="00C6337F"/>
    <w:rsid w:val="00C63923"/>
    <w:rsid w:val="00C64C53"/>
    <w:rsid w:val="00C72D3D"/>
    <w:rsid w:val="00C73497"/>
    <w:rsid w:val="00C74EF0"/>
    <w:rsid w:val="00C75801"/>
    <w:rsid w:val="00C810F5"/>
    <w:rsid w:val="00C8429E"/>
    <w:rsid w:val="00C84ABE"/>
    <w:rsid w:val="00C91902"/>
    <w:rsid w:val="00C91AAF"/>
    <w:rsid w:val="00C9410E"/>
    <w:rsid w:val="00C96645"/>
    <w:rsid w:val="00C96F5D"/>
    <w:rsid w:val="00C975C0"/>
    <w:rsid w:val="00C977AA"/>
    <w:rsid w:val="00CA043F"/>
    <w:rsid w:val="00CA2E95"/>
    <w:rsid w:val="00CA3CC3"/>
    <w:rsid w:val="00CA5E83"/>
    <w:rsid w:val="00CB1022"/>
    <w:rsid w:val="00CB2BA7"/>
    <w:rsid w:val="00CB2E4D"/>
    <w:rsid w:val="00CB43C7"/>
    <w:rsid w:val="00CB6EF5"/>
    <w:rsid w:val="00CC3732"/>
    <w:rsid w:val="00CC62DE"/>
    <w:rsid w:val="00CC6D4D"/>
    <w:rsid w:val="00CD1639"/>
    <w:rsid w:val="00CD6135"/>
    <w:rsid w:val="00CE08D7"/>
    <w:rsid w:val="00CF1650"/>
    <w:rsid w:val="00CF232F"/>
    <w:rsid w:val="00CF2801"/>
    <w:rsid w:val="00CF72F4"/>
    <w:rsid w:val="00D0252D"/>
    <w:rsid w:val="00D03402"/>
    <w:rsid w:val="00D056AD"/>
    <w:rsid w:val="00D05776"/>
    <w:rsid w:val="00D06A3E"/>
    <w:rsid w:val="00D103F1"/>
    <w:rsid w:val="00D113C9"/>
    <w:rsid w:val="00D136DE"/>
    <w:rsid w:val="00D156E3"/>
    <w:rsid w:val="00D20179"/>
    <w:rsid w:val="00D20E65"/>
    <w:rsid w:val="00D244C8"/>
    <w:rsid w:val="00D27162"/>
    <w:rsid w:val="00D30605"/>
    <w:rsid w:val="00D35BAD"/>
    <w:rsid w:val="00D36921"/>
    <w:rsid w:val="00D4139C"/>
    <w:rsid w:val="00D42753"/>
    <w:rsid w:val="00D45AF2"/>
    <w:rsid w:val="00D46B2A"/>
    <w:rsid w:val="00D47AC5"/>
    <w:rsid w:val="00D5402F"/>
    <w:rsid w:val="00D71702"/>
    <w:rsid w:val="00D73E9F"/>
    <w:rsid w:val="00D74C69"/>
    <w:rsid w:val="00D754F4"/>
    <w:rsid w:val="00D75659"/>
    <w:rsid w:val="00D76C4A"/>
    <w:rsid w:val="00D779B5"/>
    <w:rsid w:val="00D820CA"/>
    <w:rsid w:val="00D82779"/>
    <w:rsid w:val="00D836B5"/>
    <w:rsid w:val="00D84EB9"/>
    <w:rsid w:val="00D8681A"/>
    <w:rsid w:val="00D86999"/>
    <w:rsid w:val="00D86CC6"/>
    <w:rsid w:val="00D90DF4"/>
    <w:rsid w:val="00D93D0B"/>
    <w:rsid w:val="00D940CF"/>
    <w:rsid w:val="00D943CE"/>
    <w:rsid w:val="00D95CF9"/>
    <w:rsid w:val="00D975A2"/>
    <w:rsid w:val="00DA0F3E"/>
    <w:rsid w:val="00DA6819"/>
    <w:rsid w:val="00DA6C2B"/>
    <w:rsid w:val="00DA78CA"/>
    <w:rsid w:val="00DA7D4E"/>
    <w:rsid w:val="00DB0FF1"/>
    <w:rsid w:val="00DB6F43"/>
    <w:rsid w:val="00DB766E"/>
    <w:rsid w:val="00DC7B91"/>
    <w:rsid w:val="00DD09A4"/>
    <w:rsid w:val="00DD2300"/>
    <w:rsid w:val="00DD3725"/>
    <w:rsid w:val="00DD6AC4"/>
    <w:rsid w:val="00DD7516"/>
    <w:rsid w:val="00DE5609"/>
    <w:rsid w:val="00DF6889"/>
    <w:rsid w:val="00DF7B2D"/>
    <w:rsid w:val="00E00D48"/>
    <w:rsid w:val="00E01433"/>
    <w:rsid w:val="00E030D1"/>
    <w:rsid w:val="00E04995"/>
    <w:rsid w:val="00E06A68"/>
    <w:rsid w:val="00E06C38"/>
    <w:rsid w:val="00E10244"/>
    <w:rsid w:val="00E126CE"/>
    <w:rsid w:val="00E16534"/>
    <w:rsid w:val="00E165DD"/>
    <w:rsid w:val="00E17F01"/>
    <w:rsid w:val="00E22374"/>
    <w:rsid w:val="00E2590E"/>
    <w:rsid w:val="00E25DF8"/>
    <w:rsid w:val="00E26118"/>
    <w:rsid w:val="00E33015"/>
    <w:rsid w:val="00E340CA"/>
    <w:rsid w:val="00E371A0"/>
    <w:rsid w:val="00E44031"/>
    <w:rsid w:val="00E471A9"/>
    <w:rsid w:val="00E47BED"/>
    <w:rsid w:val="00E564FE"/>
    <w:rsid w:val="00E63AF5"/>
    <w:rsid w:val="00E63BEF"/>
    <w:rsid w:val="00E73E71"/>
    <w:rsid w:val="00E761FC"/>
    <w:rsid w:val="00E77AA4"/>
    <w:rsid w:val="00E80DF4"/>
    <w:rsid w:val="00E811A6"/>
    <w:rsid w:val="00E8239C"/>
    <w:rsid w:val="00E82D8F"/>
    <w:rsid w:val="00E83446"/>
    <w:rsid w:val="00E84608"/>
    <w:rsid w:val="00E85B75"/>
    <w:rsid w:val="00E864F4"/>
    <w:rsid w:val="00E87FBC"/>
    <w:rsid w:val="00EA0933"/>
    <w:rsid w:val="00EA628B"/>
    <w:rsid w:val="00EA66AB"/>
    <w:rsid w:val="00EA6B19"/>
    <w:rsid w:val="00EB1A38"/>
    <w:rsid w:val="00EB32B8"/>
    <w:rsid w:val="00EB7BE0"/>
    <w:rsid w:val="00EC055D"/>
    <w:rsid w:val="00EC06EE"/>
    <w:rsid w:val="00EC0F76"/>
    <w:rsid w:val="00EC31FE"/>
    <w:rsid w:val="00EC4719"/>
    <w:rsid w:val="00ED167A"/>
    <w:rsid w:val="00ED5B4E"/>
    <w:rsid w:val="00ED63E3"/>
    <w:rsid w:val="00ED6C28"/>
    <w:rsid w:val="00ED752E"/>
    <w:rsid w:val="00EE0022"/>
    <w:rsid w:val="00EE3041"/>
    <w:rsid w:val="00EE5654"/>
    <w:rsid w:val="00EE5882"/>
    <w:rsid w:val="00EE5A68"/>
    <w:rsid w:val="00EE669A"/>
    <w:rsid w:val="00EE6F50"/>
    <w:rsid w:val="00EF0185"/>
    <w:rsid w:val="00EF4358"/>
    <w:rsid w:val="00EF6BDD"/>
    <w:rsid w:val="00F00503"/>
    <w:rsid w:val="00F01B66"/>
    <w:rsid w:val="00F05F75"/>
    <w:rsid w:val="00F141E4"/>
    <w:rsid w:val="00F14FB3"/>
    <w:rsid w:val="00F1526C"/>
    <w:rsid w:val="00F20279"/>
    <w:rsid w:val="00F20B44"/>
    <w:rsid w:val="00F2278B"/>
    <w:rsid w:val="00F236A8"/>
    <w:rsid w:val="00F30B85"/>
    <w:rsid w:val="00F334BB"/>
    <w:rsid w:val="00F337F7"/>
    <w:rsid w:val="00F359D2"/>
    <w:rsid w:val="00F36073"/>
    <w:rsid w:val="00F4313D"/>
    <w:rsid w:val="00F61BD4"/>
    <w:rsid w:val="00F635FA"/>
    <w:rsid w:val="00F66F45"/>
    <w:rsid w:val="00F67262"/>
    <w:rsid w:val="00F6764C"/>
    <w:rsid w:val="00F77607"/>
    <w:rsid w:val="00F77F29"/>
    <w:rsid w:val="00F80A11"/>
    <w:rsid w:val="00F813AA"/>
    <w:rsid w:val="00F85470"/>
    <w:rsid w:val="00F91164"/>
    <w:rsid w:val="00F92564"/>
    <w:rsid w:val="00F973F8"/>
    <w:rsid w:val="00F976C8"/>
    <w:rsid w:val="00FA0512"/>
    <w:rsid w:val="00FA0C2C"/>
    <w:rsid w:val="00FA0CD2"/>
    <w:rsid w:val="00FA3C94"/>
    <w:rsid w:val="00FA7A0D"/>
    <w:rsid w:val="00FB439F"/>
    <w:rsid w:val="00FB48FF"/>
    <w:rsid w:val="00FC506C"/>
    <w:rsid w:val="00FC7EAF"/>
    <w:rsid w:val="00FD12BC"/>
    <w:rsid w:val="00FD2CAD"/>
    <w:rsid w:val="00FD5C83"/>
    <w:rsid w:val="00FE06E4"/>
    <w:rsid w:val="00FE60FC"/>
    <w:rsid w:val="00FF0701"/>
    <w:rsid w:val="00FF33C8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251F4"/>
  <w15:docId w15:val="{27ED4B29-C583-4C8B-B97F-32534421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67B1E"/>
  </w:style>
  <w:style w:type="paragraph" w:styleId="Nadpis1">
    <w:name w:val="heading 1"/>
    <w:basedOn w:val="Normln"/>
    <w:next w:val="Normln"/>
    <w:qFormat/>
    <w:rsid w:val="00467B1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B1E"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rsid w:val="00467B1E"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rsid w:val="00467B1E"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467B1E"/>
    <w:rPr>
      <w:color w:val="0000FF"/>
      <w:u w:val="single"/>
    </w:rPr>
  </w:style>
  <w:style w:type="character" w:customStyle="1" w:styleId="Sledovanodkaz1">
    <w:name w:val="Sledovaný odkaz1"/>
    <w:rsid w:val="00467B1E"/>
    <w:rPr>
      <w:color w:val="800080"/>
      <w:u w:val="single"/>
    </w:rPr>
  </w:style>
  <w:style w:type="character" w:styleId="Odkaznakoment">
    <w:name w:val="annotation reference"/>
    <w:semiHidden/>
    <w:rsid w:val="00467B1E"/>
    <w:rPr>
      <w:sz w:val="16"/>
      <w:szCs w:val="16"/>
    </w:rPr>
  </w:style>
  <w:style w:type="paragraph" w:styleId="Textkomente">
    <w:name w:val="annotation text"/>
    <w:basedOn w:val="Normln"/>
    <w:semiHidden/>
    <w:rsid w:val="00467B1E"/>
  </w:style>
  <w:style w:type="paragraph" w:styleId="Zkladntext">
    <w:name w:val="Body Text"/>
    <w:basedOn w:val="Normln"/>
    <w:rsid w:val="00467B1E"/>
    <w:pPr>
      <w:jc w:val="both"/>
    </w:pPr>
    <w:rPr>
      <w:sz w:val="24"/>
    </w:rPr>
  </w:style>
  <w:style w:type="character" w:styleId="Hypertextovodkaz">
    <w:name w:val="Hyperlink"/>
    <w:rsid w:val="00467B1E"/>
    <w:rPr>
      <w:color w:val="0000FF"/>
      <w:u w:val="single"/>
    </w:rPr>
  </w:style>
  <w:style w:type="paragraph" w:styleId="Zkladntextodsazen">
    <w:name w:val="Body Text Indent"/>
    <w:basedOn w:val="Normln"/>
    <w:rsid w:val="00467B1E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467B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75C"/>
  </w:style>
  <w:style w:type="paragraph" w:customStyle="1" w:styleId="Zkladntextodsazen21">
    <w:name w:val="Základní text odsazený 21"/>
    <w:basedOn w:val="Normln"/>
    <w:rsid w:val="004369F2"/>
    <w:pPr>
      <w:suppressAutoHyphens/>
      <w:ind w:firstLine="708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B01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sk.nkp.cz/visk-9-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sk.nkp.cz/visk-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D79C-A437-430C-96C3-3E2894F9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Ministerstvo Kultury ČR</Company>
  <LinksUpToDate>false</LinksUpToDate>
  <CharactersWithSpaces>6329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Koubová Blanka</dc:creator>
  <cp:lastModifiedBy>Miturová Petra</cp:lastModifiedBy>
  <cp:revision>5</cp:revision>
  <cp:lastPrinted>2019-02-13T15:29:00Z</cp:lastPrinted>
  <dcterms:created xsi:type="dcterms:W3CDTF">2024-02-20T08:07:00Z</dcterms:created>
  <dcterms:modified xsi:type="dcterms:W3CDTF">2024-02-21T08:56:00Z</dcterms:modified>
</cp:coreProperties>
</file>